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F9" w:rsidRDefault="00CD46F9" w:rsidP="00CD46F9">
      <w:pPr>
        <w:rPr>
          <w:rFonts w:ascii="Tahoma" w:eastAsia="Arial Unicode MS" w:hAnsi="Tahoma" w:cs="Tahoma"/>
          <w:u w:val="single"/>
        </w:rPr>
      </w:pPr>
    </w:p>
    <w:p w:rsidR="00CD46F9" w:rsidRDefault="00CD46F9" w:rsidP="00CD46F9">
      <w:pPr>
        <w:rPr>
          <w:rFonts w:ascii="Tahoma" w:eastAsia="Arial Unicode MS" w:hAnsi="Tahoma" w:cs="Tahoma"/>
          <w:u w:val="single"/>
        </w:rPr>
      </w:pPr>
    </w:p>
    <w:p w:rsidR="00CD46F9" w:rsidRDefault="00CD46F9" w:rsidP="00CD46F9">
      <w:pPr>
        <w:rPr>
          <w:rFonts w:ascii="Tahoma" w:eastAsia="Arial Unicode MS" w:hAnsi="Tahoma" w:cs="Tahoma"/>
          <w:u w:val="single"/>
        </w:rPr>
      </w:pPr>
    </w:p>
    <w:p w:rsidR="00CD46F9" w:rsidRDefault="00CD46F9" w:rsidP="00CD46F9">
      <w:pPr>
        <w:rPr>
          <w:rFonts w:ascii="Tahoma" w:eastAsia="Arial Unicode MS" w:hAnsi="Tahoma" w:cs="Tahoma"/>
          <w:u w:val="single"/>
        </w:rPr>
      </w:pPr>
    </w:p>
    <w:p w:rsidR="00CD46F9" w:rsidRDefault="00CD46F9" w:rsidP="00CD46F9">
      <w:pPr>
        <w:rPr>
          <w:rFonts w:ascii="Tahoma" w:eastAsia="Arial Unicode MS" w:hAnsi="Tahoma" w:cs="Tahoma"/>
          <w:u w:val="single"/>
        </w:rPr>
      </w:pPr>
    </w:p>
    <w:p w:rsidR="00CD46F9" w:rsidRDefault="00CD46F9" w:rsidP="00CD46F9">
      <w:pPr>
        <w:rPr>
          <w:rFonts w:ascii="Tahoma" w:eastAsia="Arial Unicode MS" w:hAnsi="Tahoma" w:cs="Tahoma"/>
          <w:u w:val="single"/>
        </w:rPr>
      </w:pPr>
      <w:bookmarkStart w:id="0" w:name="_GoBack"/>
      <w:bookmarkEnd w:id="0"/>
      <w:r>
        <w:rPr>
          <w:rFonts w:ascii="Tahoma" w:eastAsia="Arial Unicode MS" w:hAnsi="Tahoma" w:cs="Tahoma"/>
          <w:u w:val="single"/>
        </w:rPr>
        <w:t>LA BIOSFERA: PASADO, PRESENTE Y FUTURO</w:t>
      </w: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Prof. Dr. Antonio M. De Ron</w:t>
      </w: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Centro Asociado de la UNED. Pontevedra</w:t>
      </w: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 xml:space="preserve">UNED </w:t>
      </w:r>
      <w:proofErr w:type="spellStart"/>
      <w:r>
        <w:rPr>
          <w:rFonts w:ascii="Tahoma" w:eastAsia="Arial Unicode MS" w:hAnsi="Tahoma" w:cs="Tahoma"/>
          <w:sz w:val="22"/>
          <w:szCs w:val="22"/>
        </w:rPr>
        <w:t>Senior</w:t>
      </w:r>
      <w:proofErr w:type="spellEnd"/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  <w:u w:val="single"/>
        </w:rPr>
      </w:pPr>
      <w:r>
        <w:rPr>
          <w:rFonts w:ascii="Tahoma" w:eastAsia="Arial Unicode MS" w:hAnsi="Tahoma" w:cs="Tahoma"/>
          <w:sz w:val="22"/>
          <w:szCs w:val="22"/>
          <w:u w:val="single"/>
        </w:rPr>
        <w:t>PROGRAMA</w:t>
      </w: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1. Recursos naturales: minerales y biológicos. Prospección, explotación, conservación, riesgos</w:t>
      </w: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</w:p>
    <w:p w:rsidR="00CD46F9" w:rsidRDefault="00CD46F9" w:rsidP="00CD46F9">
      <w:pPr>
        <w:ind w:left="708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Contenido práctico: visita a la Misión Biológica de Galicia-CSIC (Pontevedra): recursos microbianos (bacterias y levaduras beneficiosas), recursos agroalimentarios (semillas)</w:t>
      </w:r>
    </w:p>
    <w:p w:rsidR="00CD46F9" w:rsidRDefault="00CD46F9" w:rsidP="00CD46F9">
      <w:pPr>
        <w:ind w:left="708"/>
        <w:rPr>
          <w:rFonts w:ascii="Tahoma" w:eastAsia="Arial Unicode MS" w:hAnsi="Tahoma" w:cs="Tahoma"/>
          <w:sz w:val="22"/>
          <w:szCs w:val="22"/>
        </w:rPr>
      </w:pPr>
    </w:p>
    <w:p w:rsidR="00CD46F9" w:rsidRDefault="00CD46F9" w:rsidP="00CD46F9">
      <w:pPr>
        <w:ind w:left="708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Contenido práctico: visita al Museo de Historia Natural “Mariano García”, en el Instituto Sánchez Cantón (Pontevedra): colección de minerales y rocas (*)</w:t>
      </w: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2. Extinciones biológicas. Historia de la vida en la Tierra y la desaparición de especies en diversos períodos</w:t>
      </w: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</w:p>
    <w:p w:rsidR="00CD46F9" w:rsidRDefault="00CD46F9" w:rsidP="00CD46F9">
      <w:pPr>
        <w:ind w:left="708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Contenido práctico: visita al Museo de Historia Natural “Mariano García”, en el Instituto Sánchez Cantón (Pontevedra): colección de fósiles (*)</w:t>
      </w: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3. Especies invasoras: plantas y animales importados, voluntaria o involuntariamente, que invaden y dañan los ecosistemas</w:t>
      </w:r>
    </w:p>
    <w:p w:rsidR="00CD46F9" w:rsidRDefault="00CD46F9" w:rsidP="00CD46F9">
      <w:pPr>
        <w:rPr>
          <w:rFonts w:ascii="Tahoma" w:eastAsia="Arial Unicode MS" w:hAnsi="Tahoma" w:cs="Tahoma"/>
          <w:sz w:val="22"/>
          <w:szCs w:val="22"/>
        </w:rPr>
      </w:pPr>
    </w:p>
    <w:p w:rsidR="00CD46F9" w:rsidRDefault="00CD46F9" w:rsidP="00CD46F9">
      <w:pPr>
        <w:ind w:left="708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Contenido práctico: salida al campo</w:t>
      </w:r>
    </w:p>
    <w:p w:rsidR="00CD46F9" w:rsidRDefault="00CD46F9" w:rsidP="00CD46F9">
      <w:pPr>
        <w:ind w:left="708"/>
        <w:rPr>
          <w:rFonts w:ascii="Tahoma" w:eastAsia="Arial Unicode MS" w:hAnsi="Tahoma" w:cs="Tahoma"/>
          <w:sz w:val="22"/>
          <w:szCs w:val="22"/>
        </w:rPr>
      </w:pPr>
    </w:p>
    <w:p w:rsidR="00CD46F9" w:rsidRDefault="00CD46F9" w:rsidP="00CD46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(*) Ambas actividades prácticas se harían el mismo día</w:t>
      </w:r>
    </w:p>
    <w:p w:rsidR="00D02D5F" w:rsidRDefault="00D02D5F"/>
    <w:sectPr w:rsidR="00D02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F9"/>
    <w:rsid w:val="00CD46F9"/>
    <w:rsid w:val="00D0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Beatríz Rodríguez Quintela</dc:creator>
  <cp:keywords/>
  <dc:description/>
  <cp:lastModifiedBy>María Beatríz Rodríguez Quintela</cp:lastModifiedBy>
  <cp:revision>1</cp:revision>
  <dcterms:created xsi:type="dcterms:W3CDTF">2012-09-07T11:20:00Z</dcterms:created>
  <dcterms:modified xsi:type="dcterms:W3CDTF">2012-09-07T11:21:00Z</dcterms:modified>
</cp:coreProperties>
</file>