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669" w14:textId="7AC7698D" w:rsidR="00BA4791" w:rsidRDefault="00BA4791" w:rsidP="00BA4791">
      <w:pPr>
        <w:ind w:right="-568"/>
        <w:jc w:val="right"/>
      </w:pPr>
      <w:r>
        <w:rPr>
          <w:noProof/>
          <w:lang w:eastAsia="es-ES"/>
        </w:rPr>
        <w:drawing>
          <wp:inline distT="0" distB="0" distL="0" distR="0" wp14:anchorId="4F2952B6" wp14:editId="7F570022">
            <wp:extent cx="1197337" cy="568960"/>
            <wp:effectExtent l="0" t="0" r="3175" b="2540"/>
            <wp:docPr id="1" name="0 Imagen"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Interfaz de usuario gráfica, Texto, Aplicación&#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4951" cy="572578"/>
                    </a:xfrm>
                    <a:prstGeom prst="rect">
                      <a:avLst/>
                    </a:prstGeom>
                  </pic:spPr>
                </pic:pic>
              </a:graphicData>
            </a:graphic>
          </wp:inline>
        </w:drawing>
      </w:r>
    </w:p>
    <w:p w14:paraId="0951514F" w14:textId="77777777" w:rsidR="005957F7" w:rsidRPr="005957F7" w:rsidRDefault="005957F7" w:rsidP="00944CBD">
      <w:pPr>
        <w:ind w:right="-568"/>
        <w:jc w:val="center"/>
        <w:rPr>
          <w:rStyle w:val="A3"/>
          <w:rFonts w:ascii="Titillium Web" w:hAnsi="Titillium Web" w:cstheme="minorBidi"/>
          <w:i/>
          <w:iCs/>
          <w:sz w:val="40"/>
          <w:szCs w:val="40"/>
        </w:rPr>
      </w:pPr>
    </w:p>
    <w:p w14:paraId="257AD89E" w14:textId="6003B55B" w:rsidR="00944CBD" w:rsidRPr="00944CBD" w:rsidRDefault="005957F7" w:rsidP="00944CBD">
      <w:pPr>
        <w:ind w:right="-568"/>
        <w:jc w:val="center"/>
        <w:rPr>
          <w:rStyle w:val="A3"/>
          <w:rFonts w:ascii="Titillium Web" w:hAnsi="Titillium Web" w:cstheme="minorBidi"/>
          <w:i/>
          <w:iCs/>
          <w:sz w:val="60"/>
          <w:szCs w:val="60"/>
        </w:rPr>
      </w:pPr>
      <w:r>
        <w:rPr>
          <w:rStyle w:val="A3"/>
          <w:rFonts w:ascii="Titillium Web" w:hAnsi="Titillium Web" w:cstheme="minorBidi"/>
          <w:i/>
          <w:iCs/>
          <w:sz w:val="60"/>
          <w:szCs w:val="60"/>
        </w:rPr>
        <w:t xml:space="preserve">Las hazañas y los días. </w:t>
      </w:r>
    </w:p>
    <w:p w14:paraId="254E9283" w14:textId="50D0768A" w:rsidR="00944CBD" w:rsidRPr="00944CBD" w:rsidRDefault="005957F7" w:rsidP="00944CBD">
      <w:pPr>
        <w:ind w:right="-568"/>
        <w:jc w:val="center"/>
        <w:rPr>
          <w:rStyle w:val="A3"/>
          <w:rFonts w:ascii="Titillium Web" w:hAnsi="Titillium Web" w:cstheme="minorBidi"/>
          <w:sz w:val="30"/>
          <w:szCs w:val="30"/>
        </w:rPr>
      </w:pPr>
      <w:r>
        <w:rPr>
          <w:rStyle w:val="A3"/>
          <w:rFonts w:ascii="Titillium Web" w:hAnsi="Titillium Web" w:cstheme="minorBidi"/>
          <w:sz w:val="30"/>
          <w:szCs w:val="30"/>
        </w:rPr>
        <w:t xml:space="preserve">Un paseo por la obra literaria de Ismael Grasa </w:t>
      </w:r>
    </w:p>
    <w:p w14:paraId="2501242F" w14:textId="2E1FA236" w:rsidR="00BA4791" w:rsidRDefault="005957F7" w:rsidP="00944CBD">
      <w:pPr>
        <w:ind w:right="-568"/>
        <w:jc w:val="center"/>
        <w:rPr>
          <w:rStyle w:val="A4"/>
          <w:rFonts w:ascii="Titillium Web" w:hAnsi="Titillium Web"/>
          <w:sz w:val="30"/>
          <w:szCs w:val="30"/>
        </w:rPr>
      </w:pPr>
      <w:r>
        <w:rPr>
          <w:rStyle w:val="A4"/>
          <w:rFonts w:ascii="Titillium Web" w:hAnsi="Titillium Web"/>
          <w:sz w:val="30"/>
          <w:szCs w:val="30"/>
        </w:rPr>
        <w:t>Conversación con</w:t>
      </w:r>
      <w:r w:rsidR="00BA4791" w:rsidRPr="00944CBD">
        <w:rPr>
          <w:rStyle w:val="A4"/>
          <w:rFonts w:ascii="Titillium Web" w:hAnsi="Titillium Web"/>
          <w:sz w:val="30"/>
          <w:szCs w:val="30"/>
        </w:rPr>
        <w:t xml:space="preserve"> Pedro J. García,</w:t>
      </w:r>
      <w:r w:rsidR="00106DAF" w:rsidRPr="00944CBD">
        <w:rPr>
          <w:rStyle w:val="A4"/>
          <w:rFonts w:ascii="Titillium Web" w:hAnsi="Titillium Web"/>
          <w:sz w:val="30"/>
          <w:szCs w:val="30"/>
        </w:rPr>
        <w:t xml:space="preserve"> </w:t>
      </w:r>
      <w:r w:rsidR="00BA4791" w:rsidRPr="00944CBD">
        <w:rPr>
          <w:rStyle w:val="A4"/>
          <w:rFonts w:ascii="Titillium Web" w:hAnsi="Titillium Web"/>
          <w:sz w:val="30"/>
          <w:szCs w:val="30"/>
        </w:rPr>
        <w:t xml:space="preserve">profesor-tutor </w:t>
      </w:r>
      <w:r w:rsidR="00944CBD" w:rsidRPr="00944CBD">
        <w:rPr>
          <w:rStyle w:val="A4"/>
          <w:rFonts w:ascii="Titillium Web" w:hAnsi="Titillium Web"/>
          <w:sz w:val="30"/>
          <w:szCs w:val="30"/>
        </w:rPr>
        <w:t>de la</w:t>
      </w:r>
      <w:r w:rsidR="00BA4791" w:rsidRPr="00944CBD">
        <w:rPr>
          <w:rStyle w:val="A4"/>
          <w:rFonts w:ascii="Titillium Web" w:hAnsi="Titillium Web"/>
          <w:sz w:val="30"/>
          <w:szCs w:val="30"/>
        </w:rPr>
        <w:t xml:space="preserve"> UNED</w:t>
      </w:r>
    </w:p>
    <w:p w14:paraId="703E08BA" w14:textId="43704593" w:rsidR="002B6181" w:rsidRDefault="005957F7" w:rsidP="002B6181">
      <w:pPr>
        <w:ind w:left="-993" w:right="-568"/>
        <w:jc w:val="right"/>
        <w:rPr>
          <w:rFonts w:ascii="Titillium Web" w:hAnsi="Titillium Web"/>
          <w:b/>
          <w:bCs/>
          <w:color w:val="211D1E"/>
          <w:sz w:val="30"/>
          <w:szCs w:val="30"/>
        </w:rPr>
      </w:pPr>
      <w:r>
        <w:rPr>
          <w:rFonts w:ascii="Titillium Web" w:hAnsi="Titillium Web"/>
          <w:b/>
          <w:bCs/>
          <w:color w:val="211D1E"/>
          <w:sz w:val="30"/>
          <w:szCs w:val="30"/>
        </w:rPr>
        <w:t>Miércol</w:t>
      </w:r>
      <w:r w:rsidR="00BA4791" w:rsidRPr="00206451">
        <w:rPr>
          <w:rFonts w:ascii="Titillium Web" w:hAnsi="Titillium Web"/>
          <w:b/>
          <w:bCs/>
          <w:color w:val="211D1E"/>
          <w:sz w:val="30"/>
          <w:szCs w:val="30"/>
        </w:rPr>
        <w:t xml:space="preserve">es, </w:t>
      </w:r>
      <w:r w:rsidR="00944CBD" w:rsidRPr="00206451">
        <w:rPr>
          <w:rFonts w:ascii="Titillium Web" w:hAnsi="Titillium Web"/>
          <w:b/>
          <w:bCs/>
          <w:color w:val="211D1E"/>
          <w:sz w:val="30"/>
          <w:szCs w:val="30"/>
        </w:rPr>
        <w:t>2</w:t>
      </w:r>
      <w:r>
        <w:rPr>
          <w:rFonts w:ascii="Titillium Web" w:hAnsi="Titillium Web"/>
          <w:b/>
          <w:bCs/>
          <w:color w:val="211D1E"/>
          <w:sz w:val="30"/>
          <w:szCs w:val="30"/>
        </w:rPr>
        <w:t>6</w:t>
      </w:r>
      <w:r w:rsidR="00BA4791" w:rsidRPr="00206451">
        <w:rPr>
          <w:rFonts w:ascii="Titillium Web" w:hAnsi="Titillium Web"/>
          <w:b/>
          <w:bCs/>
          <w:color w:val="211D1E"/>
          <w:sz w:val="30"/>
          <w:szCs w:val="30"/>
        </w:rPr>
        <w:t xml:space="preserve"> de </w:t>
      </w:r>
      <w:r>
        <w:rPr>
          <w:rFonts w:ascii="Titillium Web" w:hAnsi="Titillium Web"/>
          <w:b/>
          <w:bCs/>
          <w:color w:val="211D1E"/>
          <w:sz w:val="30"/>
          <w:szCs w:val="30"/>
        </w:rPr>
        <w:t>feb</w:t>
      </w:r>
      <w:r w:rsidR="00BA4791" w:rsidRPr="00206451">
        <w:rPr>
          <w:rFonts w:ascii="Titillium Web" w:hAnsi="Titillium Web"/>
          <w:b/>
          <w:bCs/>
          <w:color w:val="211D1E"/>
          <w:sz w:val="30"/>
          <w:szCs w:val="30"/>
        </w:rPr>
        <w:t>re</w:t>
      </w:r>
      <w:r>
        <w:rPr>
          <w:rFonts w:ascii="Titillium Web" w:hAnsi="Titillium Web"/>
          <w:b/>
          <w:bCs/>
          <w:color w:val="211D1E"/>
          <w:sz w:val="30"/>
          <w:szCs w:val="30"/>
        </w:rPr>
        <w:t>ro</w:t>
      </w:r>
      <w:r w:rsidR="00106DAF" w:rsidRPr="00206451">
        <w:rPr>
          <w:rFonts w:ascii="Titillium Web" w:hAnsi="Titillium Web"/>
          <w:b/>
          <w:bCs/>
          <w:color w:val="211D1E"/>
          <w:sz w:val="30"/>
          <w:szCs w:val="30"/>
        </w:rPr>
        <w:t>,</w:t>
      </w:r>
      <w:r>
        <w:rPr>
          <w:rFonts w:ascii="Titillium Web" w:hAnsi="Titillium Web"/>
          <w:b/>
          <w:bCs/>
          <w:color w:val="211D1E"/>
          <w:sz w:val="30"/>
          <w:szCs w:val="30"/>
        </w:rPr>
        <w:t xml:space="preserve"> a las</w:t>
      </w:r>
      <w:r w:rsidR="00BA4791" w:rsidRPr="00206451">
        <w:rPr>
          <w:rFonts w:ascii="Titillium Web" w:hAnsi="Titillium Web"/>
          <w:b/>
          <w:bCs/>
          <w:color w:val="211D1E"/>
          <w:sz w:val="30"/>
          <w:szCs w:val="30"/>
        </w:rPr>
        <w:t>1</w:t>
      </w:r>
      <w:r>
        <w:rPr>
          <w:rFonts w:ascii="Titillium Web" w:hAnsi="Titillium Web"/>
          <w:b/>
          <w:bCs/>
          <w:color w:val="211D1E"/>
          <w:sz w:val="30"/>
          <w:szCs w:val="30"/>
        </w:rPr>
        <w:t>8</w:t>
      </w:r>
      <w:r w:rsidR="00106DAF" w:rsidRPr="00206451">
        <w:rPr>
          <w:rFonts w:ascii="Titillium Web" w:hAnsi="Titillium Web"/>
          <w:b/>
          <w:bCs/>
          <w:color w:val="211D1E"/>
          <w:sz w:val="30"/>
          <w:szCs w:val="30"/>
        </w:rPr>
        <w:t>:30</w:t>
      </w:r>
      <w:r w:rsidR="00BA4791" w:rsidRPr="00206451">
        <w:rPr>
          <w:rFonts w:ascii="Titillium Web" w:hAnsi="Titillium Web"/>
          <w:b/>
          <w:bCs/>
          <w:color w:val="211D1E"/>
          <w:sz w:val="30"/>
          <w:szCs w:val="30"/>
        </w:rPr>
        <w:t xml:space="preserve"> h</w:t>
      </w:r>
      <w:r w:rsidR="00106DAF" w:rsidRPr="00206451">
        <w:rPr>
          <w:rFonts w:ascii="Titillium Web" w:hAnsi="Titillium Web"/>
          <w:b/>
          <w:bCs/>
          <w:color w:val="211D1E"/>
          <w:sz w:val="30"/>
          <w:szCs w:val="30"/>
        </w:rPr>
        <w:t xml:space="preserve"> </w:t>
      </w:r>
    </w:p>
    <w:p w14:paraId="6283E66B" w14:textId="0BB791E1" w:rsidR="00BA4791" w:rsidRPr="00206451" w:rsidRDefault="00C23331" w:rsidP="002B6181">
      <w:pPr>
        <w:ind w:left="-993" w:right="-568"/>
        <w:jc w:val="right"/>
        <w:rPr>
          <w:rFonts w:ascii="Titillium Web" w:hAnsi="Titillium Web" w:cs="Minion Pro"/>
          <w:b/>
          <w:bCs/>
          <w:color w:val="211D1E"/>
          <w:sz w:val="30"/>
          <w:szCs w:val="30"/>
        </w:rPr>
      </w:pPr>
      <w:r w:rsidRPr="00206451">
        <w:rPr>
          <w:rFonts w:ascii="Titillium Web" w:hAnsi="Titillium Web" w:cs="Minion Pro"/>
          <w:b/>
          <w:bCs/>
          <w:color w:val="211D1E"/>
          <w:sz w:val="30"/>
          <w:szCs w:val="30"/>
        </w:rPr>
        <w:t xml:space="preserve">Salón de Actos </w:t>
      </w:r>
      <w:r w:rsidR="00BA4791" w:rsidRPr="00206451">
        <w:rPr>
          <w:rFonts w:ascii="Titillium Web" w:hAnsi="Titillium Web" w:cs="Minion Pro"/>
          <w:b/>
          <w:bCs/>
          <w:color w:val="211D1E"/>
          <w:sz w:val="30"/>
          <w:szCs w:val="30"/>
        </w:rPr>
        <w:t>UNED Sabiñánigo</w:t>
      </w:r>
    </w:p>
    <w:p w14:paraId="03D84DF6" w14:textId="5B334A19" w:rsidR="00FD1133" w:rsidRPr="00206451" w:rsidRDefault="00FD1133" w:rsidP="002B6181">
      <w:pPr>
        <w:ind w:right="-568"/>
        <w:jc w:val="right"/>
        <w:rPr>
          <w:rFonts w:ascii="Titillium Web" w:hAnsi="Titillium Web" w:cs="Minion Pro"/>
          <w:b/>
          <w:bCs/>
          <w:color w:val="211D1E"/>
          <w:sz w:val="30"/>
          <w:szCs w:val="30"/>
        </w:rPr>
      </w:pPr>
      <w:r w:rsidRPr="00206451">
        <w:rPr>
          <w:rFonts w:ascii="Titillium Web" w:hAnsi="Titillium Web" w:cs="Minion Pro"/>
          <w:b/>
          <w:bCs/>
          <w:color w:val="211D1E"/>
          <w:sz w:val="30"/>
          <w:szCs w:val="30"/>
        </w:rPr>
        <w:t>ENTRADA LIBRE</w:t>
      </w:r>
    </w:p>
    <w:p w14:paraId="0BC7D232" w14:textId="59AE7C0B" w:rsidR="005957F7" w:rsidRDefault="005957F7" w:rsidP="005957F7">
      <w:pPr>
        <w:ind w:right="-143"/>
        <w:rPr>
          <w:noProof/>
          <w:sz w:val="24"/>
          <w:szCs w:val="24"/>
        </w:rPr>
      </w:pPr>
      <w:r w:rsidRPr="00944CBD">
        <w:rPr>
          <w:noProof/>
          <w:sz w:val="24"/>
          <w:szCs w:val="24"/>
        </w:rPr>
        <w:drawing>
          <wp:anchor distT="0" distB="0" distL="114300" distR="114300" simplePos="0" relativeHeight="251658240" behindDoc="0" locked="0" layoutInCell="1" allowOverlap="1" wp14:anchorId="06255978" wp14:editId="58FE6878">
            <wp:simplePos x="0" y="0"/>
            <wp:positionH relativeFrom="margin">
              <wp:posOffset>-165100</wp:posOffset>
            </wp:positionH>
            <wp:positionV relativeFrom="margin">
              <wp:posOffset>4297680</wp:posOffset>
            </wp:positionV>
            <wp:extent cx="2588895" cy="3662680"/>
            <wp:effectExtent l="0" t="0" r="1905" b="0"/>
            <wp:wrapSquare wrapText="bothSides"/>
            <wp:docPr id="303820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2054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8895" cy="3662680"/>
                    </a:xfrm>
                    <a:prstGeom prst="rect">
                      <a:avLst/>
                    </a:prstGeom>
                  </pic:spPr>
                </pic:pic>
              </a:graphicData>
            </a:graphic>
            <wp14:sizeRelH relativeFrom="margin">
              <wp14:pctWidth>0</wp14:pctWidth>
            </wp14:sizeRelH>
            <wp14:sizeRelV relativeFrom="margin">
              <wp14:pctHeight>0</wp14:pctHeight>
            </wp14:sizeRelV>
          </wp:anchor>
        </w:drawing>
      </w:r>
    </w:p>
    <w:p w14:paraId="7F46A3A3" w14:textId="1E530647" w:rsidR="002B6181" w:rsidRPr="005957F7" w:rsidRDefault="005957F7" w:rsidP="005957F7">
      <w:pPr>
        <w:ind w:right="-143"/>
        <w:rPr>
          <w:noProof/>
          <w:sz w:val="26"/>
          <w:szCs w:val="26"/>
        </w:rPr>
      </w:pPr>
      <w:r w:rsidRPr="005957F7">
        <w:rPr>
          <w:noProof/>
          <w:sz w:val="26"/>
          <w:szCs w:val="26"/>
        </w:rPr>
        <w:t xml:space="preserve">En una carrera de más </w:t>
      </w:r>
      <w:r w:rsidR="00247FB2">
        <w:rPr>
          <w:noProof/>
          <w:sz w:val="26"/>
          <w:szCs w:val="26"/>
        </w:rPr>
        <w:t xml:space="preserve">de </w:t>
      </w:r>
      <w:r w:rsidRPr="005957F7">
        <w:rPr>
          <w:noProof/>
          <w:sz w:val="26"/>
          <w:szCs w:val="26"/>
        </w:rPr>
        <w:t>treinta años, Ismael Grasa se ha convertido en una de las voces más singulares de su generación. Con una obra desenfadada que se adentra en todos los géneros, Ismael Grasa es ya un referente para lo</w:t>
      </w:r>
      <w:r>
        <w:rPr>
          <w:noProof/>
          <w:sz w:val="26"/>
          <w:szCs w:val="26"/>
        </w:rPr>
        <w:t>s</w:t>
      </w:r>
      <w:r w:rsidRPr="005957F7">
        <w:rPr>
          <w:noProof/>
          <w:sz w:val="26"/>
          <w:szCs w:val="26"/>
        </w:rPr>
        <w:t xml:space="preserve"> que consideran la literatura como un ejercicio trascendente y mágico desde la aventura de mirar lo cotidiano.</w:t>
      </w:r>
    </w:p>
    <w:p w14:paraId="5D246796" w14:textId="77777777" w:rsidR="005957F7" w:rsidRPr="005957F7" w:rsidRDefault="005957F7" w:rsidP="005957F7">
      <w:pPr>
        <w:ind w:right="-143"/>
        <w:rPr>
          <w:noProof/>
          <w:sz w:val="26"/>
          <w:szCs w:val="26"/>
        </w:rPr>
      </w:pPr>
    </w:p>
    <w:p w14:paraId="562DEC9D" w14:textId="119EB044" w:rsidR="005957F7" w:rsidRPr="005957F7" w:rsidRDefault="005957F7" w:rsidP="005957F7">
      <w:pPr>
        <w:ind w:right="-143"/>
        <w:rPr>
          <w:sz w:val="26"/>
          <w:szCs w:val="26"/>
        </w:rPr>
      </w:pPr>
      <w:r w:rsidRPr="005957F7">
        <w:rPr>
          <w:sz w:val="26"/>
          <w:szCs w:val="26"/>
        </w:rPr>
        <w:t xml:space="preserve">El objetivo de la sesión es propiciar una conversación entre el autor y el público en aras de acortar distancias entre el </w:t>
      </w:r>
      <w:r>
        <w:rPr>
          <w:sz w:val="26"/>
          <w:szCs w:val="26"/>
        </w:rPr>
        <w:t>escrit</w:t>
      </w:r>
      <w:r w:rsidRPr="005957F7">
        <w:rPr>
          <w:sz w:val="26"/>
          <w:szCs w:val="26"/>
        </w:rPr>
        <w:t>or y sus posibles lectores.</w:t>
      </w:r>
    </w:p>
    <w:p w14:paraId="65922A08" w14:textId="77777777" w:rsidR="005957F7" w:rsidRDefault="005957F7" w:rsidP="005957F7">
      <w:pPr>
        <w:ind w:right="-143"/>
      </w:pPr>
    </w:p>
    <w:p w14:paraId="06B385D3" w14:textId="77777777" w:rsidR="005957F7" w:rsidRDefault="005957F7" w:rsidP="005957F7">
      <w:pPr>
        <w:ind w:right="-143"/>
      </w:pPr>
    </w:p>
    <w:p w14:paraId="2BFE5FFF" w14:textId="77777777" w:rsidR="005957F7" w:rsidRDefault="005957F7" w:rsidP="005957F7">
      <w:pPr>
        <w:ind w:right="-143"/>
      </w:pPr>
    </w:p>
    <w:p w14:paraId="62B6B035" w14:textId="77777777" w:rsidR="005957F7" w:rsidRDefault="005957F7" w:rsidP="005957F7">
      <w:pPr>
        <w:ind w:right="-143"/>
      </w:pPr>
    </w:p>
    <w:p w14:paraId="16FE754C" w14:textId="77777777" w:rsidR="005957F7" w:rsidRDefault="005957F7" w:rsidP="005957F7">
      <w:pPr>
        <w:ind w:right="-143"/>
      </w:pPr>
    </w:p>
    <w:p w14:paraId="630F60DC" w14:textId="77777777" w:rsidR="005957F7" w:rsidRDefault="005957F7" w:rsidP="005957F7">
      <w:pPr>
        <w:ind w:right="-143"/>
      </w:pPr>
    </w:p>
    <w:p w14:paraId="6F581FF2" w14:textId="77777777" w:rsidR="00C23331" w:rsidRDefault="00C23331" w:rsidP="00C23331">
      <w:pPr>
        <w:ind w:right="-994" w:hanging="851"/>
        <w:rPr>
          <w:rFonts w:ascii="Arial" w:hAnsi="Arial"/>
          <w:color w:val="800000"/>
          <w:sz w:val="16"/>
        </w:rPr>
      </w:pPr>
      <w:r>
        <w:rPr>
          <w:rFonts w:ascii="Arial" w:hAnsi="Arial"/>
          <w:color w:val="800000"/>
          <w:sz w:val="16"/>
        </w:rPr>
        <w:t>____________________________________________________________________________________________________________________</w:t>
      </w:r>
    </w:p>
    <w:p w14:paraId="22CE6DA5" w14:textId="77777777" w:rsidR="00C23331" w:rsidRDefault="00C23331" w:rsidP="00C23331">
      <w:pPr>
        <w:ind w:right="-994" w:hanging="851"/>
      </w:pPr>
      <w:r>
        <w:rPr>
          <w:rFonts w:ascii="Arial" w:hAnsi="Arial"/>
          <w:color w:val="800000"/>
          <w:sz w:val="16"/>
        </w:rPr>
        <w:t>Teléfono 974 48 3712</w:t>
      </w:r>
      <w:r>
        <w:rPr>
          <w:rFonts w:ascii="Arial" w:hAnsi="Arial"/>
          <w:color w:val="800000"/>
          <w:sz w:val="16"/>
        </w:rPr>
        <w:tab/>
        <w:t xml:space="preserve">      </w:t>
      </w:r>
      <w:r>
        <w:rPr>
          <w:rFonts w:ascii="Arial" w:hAnsi="Arial"/>
          <w:color w:val="800000"/>
          <w:sz w:val="16"/>
        </w:rPr>
        <w:tab/>
        <w:t xml:space="preserve">                                       </w:t>
      </w:r>
      <w:hyperlink r:id="rId7" w:history="1">
        <w:r w:rsidRPr="005B4800">
          <w:rPr>
            <w:rStyle w:val="Hipervnculo"/>
            <w:rFonts w:ascii="Arial" w:hAnsi="Arial" w:cs="Arial"/>
            <w:sz w:val="16"/>
          </w:rPr>
          <w:t>http://www.barbastro.es</w:t>
        </w:r>
      </w:hyperlink>
      <w:r>
        <w:rPr>
          <w:rFonts w:ascii="Arial" w:hAnsi="Arial" w:cs="Arial"/>
          <w:color w:val="800000"/>
          <w:sz w:val="16"/>
        </w:rPr>
        <w:t xml:space="preserve">  </w:t>
      </w:r>
      <w:r>
        <w:rPr>
          <w:rFonts w:ascii="Arial" w:hAnsi="Arial"/>
          <w:color w:val="800000"/>
          <w:sz w:val="16"/>
        </w:rPr>
        <w:tab/>
        <w:t xml:space="preserve">                                                  </w:t>
      </w:r>
      <w:hyperlink r:id="rId8" w:history="1">
        <w:r w:rsidRPr="005B4800">
          <w:rPr>
            <w:rStyle w:val="Hipervnculo"/>
            <w:rFonts w:ascii="Arial" w:hAnsi="Arial"/>
            <w:sz w:val="16"/>
          </w:rPr>
          <w:t>aulasabi@unedbarbastro.es</w:t>
        </w:r>
      </w:hyperlink>
      <w:r>
        <w:rPr>
          <w:rFonts w:ascii="Arial" w:hAnsi="Arial"/>
          <w:color w:val="800000"/>
          <w:sz w:val="16"/>
        </w:rPr>
        <w:t xml:space="preserve"> </w:t>
      </w:r>
      <w:r>
        <w:rPr>
          <w:rFonts w:ascii="Arial" w:hAnsi="Arial"/>
          <w:color w:val="800000"/>
          <w:sz w:val="16"/>
        </w:rPr>
        <w:tab/>
      </w:r>
    </w:p>
    <w:p w14:paraId="317457F6" w14:textId="77777777" w:rsidR="00C23331" w:rsidRDefault="00C23331" w:rsidP="00BA4791"/>
    <w:sectPr w:rsidR="00C23331" w:rsidSect="005957F7">
      <w:pgSz w:w="11906" w:h="16838"/>
      <w:pgMar w:top="567"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Titillium Web"/>
    <w:charset w:val="00"/>
    <w:family w:val="auto"/>
    <w:pitch w:val="variable"/>
    <w:sig w:usb0="00000007" w:usb1="00000001" w:usb2="00000000" w:usb3="00000000" w:csb0="00000093"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A335A"/>
    <w:multiLevelType w:val="hybridMultilevel"/>
    <w:tmpl w:val="98A67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191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91"/>
    <w:rsid w:val="00106DAF"/>
    <w:rsid w:val="001D4F32"/>
    <w:rsid w:val="00206451"/>
    <w:rsid w:val="00247FB2"/>
    <w:rsid w:val="002B6181"/>
    <w:rsid w:val="002D1A68"/>
    <w:rsid w:val="00320E07"/>
    <w:rsid w:val="003661F7"/>
    <w:rsid w:val="004A0951"/>
    <w:rsid w:val="00576754"/>
    <w:rsid w:val="005957F7"/>
    <w:rsid w:val="00614045"/>
    <w:rsid w:val="0065411E"/>
    <w:rsid w:val="006924D2"/>
    <w:rsid w:val="006B606C"/>
    <w:rsid w:val="007D3E27"/>
    <w:rsid w:val="008D4ADB"/>
    <w:rsid w:val="008F5BE3"/>
    <w:rsid w:val="00944CBD"/>
    <w:rsid w:val="009A5501"/>
    <w:rsid w:val="00A9154C"/>
    <w:rsid w:val="00B402F2"/>
    <w:rsid w:val="00BA4791"/>
    <w:rsid w:val="00C23331"/>
    <w:rsid w:val="00CA22F2"/>
    <w:rsid w:val="00CE4667"/>
    <w:rsid w:val="00CF4185"/>
    <w:rsid w:val="00DD17DB"/>
    <w:rsid w:val="00EA471E"/>
    <w:rsid w:val="00FD1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9CE5"/>
  <w15:chartTrackingRefBased/>
  <w15:docId w15:val="{516A287E-2A55-4AE7-B14E-65AAEBAC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A4791"/>
    <w:pPr>
      <w:autoSpaceDE w:val="0"/>
      <w:autoSpaceDN w:val="0"/>
      <w:adjustRightInd w:val="0"/>
      <w:spacing w:after="0" w:line="240" w:lineRule="auto"/>
    </w:pPr>
    <w:rPr>
      <w:rFonts w:ascii="Titillium Web" w:hAnsi="Titillium Web" w:cs="Titillium Web"/>
      <w:color w:val="000000"/>
      <w:sz w:val="24"/>
      <w:szCs w:val="24"/>
    </w:rPr>
  </w:style>
  <w:style w:type="paragraph" w:customStyle="1" w:styleId="Pa1">
    <w:name w:val="Pa1"/>
    <w:basedOn w:val="Default"/>
    <w:next w:val="Default"/>
    <w:uiPriority w:val="99"/>
    <w:rsid w:val="00BA4791"/>
    <w:pPr>
      <w:spacing w:line="241" w:lineRule="atLeast"/>
    </w:pPr>
    <w:rPr>
      <w:rFonts w:cstheme="minorBidi"/>
      <w:color w:val="auto"/>
    </w:rPr>
  </w:style>
  <w:style w:type="character" w:customStyle="1" w:styleId="A3">
    <w:name w:val="A3"/>
    <w:uiPriority w:val="99"/>
    <w:rsid w:val="00BA4791"/>
    <w:rPr>
      <w:rFonts w:cs="Titillium Web"/>
      <w:b/>
      <w:bCs/>
      <w:color w:val="77375E"/>
      <w:sz w:val="72"/>
      <w:szCs w:val="72"/>
    </w:rPr>
  </w:style>
  <w:style w:type="character" w:customStyle="1" w:styleId="A4">
    <w:name w:val="A4"/>
    <w:uiPriority w:val="99"/>
    <w:rsid w:val="00BA4791"/>
    <w:rPr>
      <w:rFonts w:cs="Titillium Web"/>
      <w:color w:val="211D1E"/>
      <w:sz w:val="54"/>
      <w:szCs w:val="54"/>
    </w:rPr>
  </w:style>
  <w:style w:type="character" w:styleId="Hipervnculo">
    <w:name w:val="Hyperlink"/>
    <w:basedOn w:val="Fuentedeprrafopredeter"/>
    <w:uiPriority w:val="99"/>
    <w:unhideWhenUsed/>
    <w:rsid w:val="00C23331"/>
    <w:rPr>
      <w:color w:val="0563C1" w:themeColor="hyperlink"/>
      <w:u w:val="single"/>
    </w:rPr>
  </w:style>
  <w:style w:type="paragraph" w:styleId="Prrafodelista">
    <w:name w:val="List Paragraph"/>
    <w:basedOn w:val="Normal"/>
    <w:uiPriority w:val="34"/>
    <w:qFormat/>
    <w:rsid w:val="006924D2"/>
    <w:pPr>
      <w:ind w:left="720"/>
      <w:contextualSpacing/>
    </w:pPr>
  </w:style>
  <w:style w:type="character" w:styleId="Mencinsinresolver">
    <w:name w:val="Unresolved Mention"/>
    <w:basedOn w:val="Fuentedeprrafopredeter"/>
    <w:uiPriority w:val="99"/>
    <w:semiHidden/>
    <w:unhideWhenUsed/>
    <w:rsid w:val="00DD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lasabi@unedbarbastro.es" TargetMode="External"/><Relationship Id="rId3" Type="http://schemas.openxmlformats.org/officeDocument/2006/relationships/settings" Target="settings.xml"/><Relationship Id="rId7" Type="http://schemas.openxmlformats.org/officeDocument/2006/relationships/hyperlink" Target="http://www.barbastr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168</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Muñoz</dc:creator>
  <cp:keywords/>
  <dc:description/>
  <cp:lastModifiedBy>Marta Muñoz Bergua</cp:lastModifiedBy>
  <cp:revision>16</cp:revision>
  <cp:lastPrinted>2025-02-18T16:42:00Z</cp:lastPrinted>
  <dcterms:created xsi:type="dcterms:W3CDTF">2023-11-15T18:37:00Z</dcterms:created>
  <dcterms:modified xsi:type="dcterms:W3CDTF">2025-02-19T08:35:00Z</dcterms:modified>
</cp:coreProperties>
</file>