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E2" w:rsidRDefault="009D56E2">
      <w:pPr>
        <w:rPr>
          <w:rFonts w:ascii="Fontana ND Aa OsF" w:hAnsi="Fontana ND Aa OsF"/>
          <w:b/>
          <w:sz w:val="24"/>
          <w:szCs w:val="24"/>
        </w:rPr>
      </w:pPr>
      <w:r>
        <w:rPr>
          <w:rFonts w:ascii="Fontana ND Aa OsF" w:hAnsi="Fontana ND Aa OsF"/>
          <w:b/>
          <w:sz w:val="24"/>
          <w:szCs w:val="24"/>
        </w:rPr>
        <w:t xml:space="preserve">                                          </w:t>
      </w:r>
    </w:p>
    <w:p w:rsidR="009D56E2" w:rsidRDefault="009D56E2">
      <w:pPr>
        <w:rPr>
          <w:rFonts w:ascii="Fontana ND Aa OsF" w:hAnsi="Fontana ND Aa OsF"/>
          <w:b/>
          <w:sz w:val="24"/>
          <w:szCs w:val="24"/>
        </w:rPr>
      </w:pPr>
    </w:p>
    <w:p w:rsidR="0053628A" w:rsidRDefault="009D56E2">
      <w:pPr>
        <w:rPr>
          <w:rFonts w:ascii="Fontana ND Aa OsF" w:hAnsi="Fontana ND Aa OsF"/>
          <w:b/>
          <w:sz w:val="24"/>
          <w:szCs w:val="24"/>
        </w:rPr>
      </w:pPr>
      <w:r>
        <w:rPr>
          <w:rFonts w:ascii="Fontana ND Aa OsF" w:hAnsi="Fontana ND Aa OsF"/>
          <w:b/>
          <w:sz w:val="24"/>
          <w:szCs w:val="24"/>
        </w:rPr>
        <w:t xml:space="preserve">                                          </w:t>
      </w:r>
      <w:bookmarkStart w:id="0" w:name="_GoBack"/>
      <w:bookmarkEnd w:id="0"/>
      <w:r>
        <w:rPr>
          <w:rFonts w:ascii="Fontana ND Aa OsF" w:hAnsi="Fontana ND Aa OsF"/>
          <w:b/>
          <w:sz w:val="24"/>
          <w:szCs w:val="24"/>
        </w:rPr>
        <w:t>UNED SENIOR</w:t>
      </w:r>
    </w:p>
    <w:p w:rsidR="009D56E2" w:rsidRDefault="009D56E2">
      <w:pPr>
        <w:rPr>
          <w:rFonts w:ascii="Fontana ND Aa OsF" w:hAnsi="Fontana ND Aa OsF"/>
          <w:b/>
          <w:sz w:val="24"/>
          <w:szCs w:val="24"/>
        </w:rPr>
      </w:pPr>
    </w:p>
    <w:p w:rsidR="009D56E2" w:rsidRDefault="009D56E2">
      <w:pPr>
        <w:rPr>
          <w:rFonts w:ascii="Fontana ND Aa OsF" w:hAnsi="Fontana ND Aa OsF"/>
          <w:b/>
          <w:sz w:val="24"/>
          <w:szCs w:val="24"/>
        </w:rPr>
      </w:pPr>
      <w:r>
        <w:rPr>
          <w:rFonts w:ascii="Fontana ND Aa OsF" w:hAnsi="Fontana ND Aa OsF"/>
          <w:b/>
          <w:sz w:val="24"/>
          <w:szCs w:val="24"/>
        </w:rPr>
        <w:t xml:space="preserve">                   Preparación a la jubilación (envejecimiento activo)</w:t>
      </w:r>
    </w:p>
    <w:p w:rsidR="009D56E2" w:rsidRDefault="009D56E2">
      <w:pPr>
        <w:rPr>
          <w:rFonts w:ascii="Fontana ND Aa OsF" w:hAnsi="Fontana ND Aa OsF"/>
          <w:b/>
          <w:sz w:val="24"/>
          <w:szCs w:val="24"/>
        </w:rPr>
      </w:pPr>
    </w:p>
    <w:p w:rsidR="009D56E2" w:rsidRDefault="009D56E2" w:rsidP="009D56E2">
      <w:pPr>
        <w:pStyle w:val="Encabezado"/>
        <w:tabs>
          <w:tab w:val="clear" w:pos="4252"/>
          <w:tab w:val="clear" w:pos="8504"/>
        </w:tabs>
        <w:spacing w:line="480" w:lineRule="auto"/>
        <w:jc w:val="both"/>
        <w:rPr>
          <w:rFonts w:ascii="Fontana ND Aa OsF" w:hAnsi="Fontana ND Aa OsF"/>
        </w:rPr>
      </w:pPr>
      <w:r>
        <w:rPr>
          <w:rFonts w:ascii="Fontana ND Aa OsF" w:hAnsi="Fontana ND Aa OsF"/>
        </w:rPr>
        <w:t>Activar un proceso de optimización de oportunidades en los ámbitos de salud, participación y seguridad (envejecimiento activo), con el objetivo de mejorar la calidad de vida a medida que las personas se aproximan a su "jubilación activa".</w:t>
      </w:r>
    </w:p>
    <w:p w:rsidR="009D56E2" w:rsidRDefault="009D56E2">
      <w:pPr>
        <w:rPr>
          <w:rFonts w:ascii="Fontana ND Aa OsF" w:hAnsi="Fontana ND Aa OsF"/>
          <w:sz w:val="24"/>
          <w:szCs w:val="24"/>
        </w:rPr>
      </w:pPr>
    </w:p>
    <w:p w:rsidR="009D56E2" w:rsidRDefault="009D56E2">
      <w:pPr>
        <w:rPr>
          <w:rFonts w:ascii="Fontana ND Aa OsF" w:hAnsi="Fontana ND Aa OsF"/>
          <w:sz w:val="24"/>
          <w:szCs w:val="24"/>
        </w:rPr>
      </w:pPr>
      <w:r>
        <w:rPr>
          <w:rFonts w:ascii="Fontana ND Aa OsF" w:hAnsi="Fontana ND Aa OsF"/>
          <w:sz w:val="24"/>
          <w:szCs w:val="24"/>
          <w:u w:val="single"/>
        </w:rPr>
        <w:t>Programa:</w:t>
      </w:r>
    </w:p>
    <w:p w:rsidR="009D56E2" w:rsidRDefault="009D56E2" w:rsidP="009D56E2">
      <w:pPr>
        <w:pStyle w:val="Encabezado"/>
        <w:tabs>
          <w:tab w:val="clear" w:pos="4252"/>
          <w:tab w:val="clear" w:pos="8504"/>
        </w:tabs>
        <w:spacing w:line="480" w:lineRule="auto"/>
        <w:jc w:val="both"/>
        <w:rPr>
          <w:rFonts w:ascii="Fontana ND Aa OsF" w:hAnsi="Fontana ND Aa OsF"/>
        </w:rPr>
      </w:pPr>
      <w:r>
        <w:rPr>
          <w:rFonts w:ascii="Fontana ND Aa OsF" w:hAnsi="Fontana ND Aa OsF"/>
        </w:rPr>
        <w:t>- Promoción de la salud física (nutrición, actividad física, sexualidad, vivienda y entorno).</w:t>
      </w:r>
    </w:p>
    <w:p w:rsidR="009D56E2" w:rsidRDefault="009D56E2" w:rsidP="009D56E2">
      <w:pPr>
        <w:pStyle w:val="Encabezado"/>
        <w:tabs>
          <w:tab w:val="clear" w:pos="4252"/>
          <w:tab w:val="clear" w:pos="8504"/>
        </w:tabs>
        <w:spacing w:line="480" w:lineRule="auto"/>
        <w:jc w:val="both"/>
        <w:rPr>
          <w:rFonts w:ascii="Fontana ND Aa OsF" w:hAnsi="Fontana ND Aa OsF"/>
        </w:rPr>
      </w:pPr>
      <w:r>
        <w:rPr>
          <w:rFonts w:ascii="Fontana ND Aa OsF" w:hAnsi="Fontana ND Aa OsF"/>
        </w:rPr>
        <w:t xml:space="preserve">- Promoción de la salud </w:t>
      </w:r>
      <w:proofErr w:type="gramStart"/>
      <w:r>
        <w:rPr>
          <w:rFonts w:ascii="Fontana ND Aa OsF" w:hAnsi="Fontana ND Aa OsF"/>
        </w:rPr>
        <w:t>mental(</w:t>
      </w:r>
      <w:proofErr w:type="gramEnd"/>
      <w:r>
        <w:rPr>
          <w:rFonts w:ascii="Fontana ND Aa OsF" w:hAnsi="Fontana ND Aa OsF"/>
        </w:rPr>
        <w:t>inteligencia y educación emociona, capacidades cognitivas, habilidades sociales, adaptación a los cambios).</w:t>
      </w:r>
    </w:p>
    <w:p w:rsidR="009D56E2" w:rsidRDefault="009D56E2" w:rsidP="009D56E2">
      <w:pPr>
        <w:pStyle w:val="Encabezado"/>
        <w:tabs>
          <w:tab w:val="clear" w:pos="4252"/>
          <w:tab w:val="clear" w:pos="8504"/>
        </w:tabs>
        <w:spacing w:line="480" w:lineRule="auto"/>
        <w:jc w:val="both"/>
        <w:rPr>
          <w:rFonts w:ascii="Fontana ND Aa OsF" w:hAnsi="Fontana ND Aa OsF"/>
        </w:rPr>
      </w:pPr>
      <w:r>
        <w:rPr>
          <w:rFonts w:ascii="Fontana ND Aa OsF" w:hAnsi="Fontana ND Aa OsF"/>
        </w:rPr>
        <w:t>- Tiempo libre y participación social</w:t>
      </w:r>
      <w:proofErr w:type="gramStart"/>
      <w:r>
        <w:rPr>
          <w:rFonts w:ascii="Fontana ND Aa OsF" w:hAnsi="Fontana ND Aa OsF"/>
        </w:rPr>
        <w:t>.(</w:t>
      </w:r>
      <w:proofErr w:type="gramEnd"/>
      <w:r>
        <w:rPr>
          <w:rFonts w:ascii="Fontana ND Aa OsF" w:hAnsi="Fontana ND Aa OsF"/>
        </w:rPr>
        <w:t>Actividades ocupacionales, educativas, culturales, de ocio. Voluntariado y asociacionismo).</w:t>
      </w:r>
    </w:p>
    <w:p w:rsidR="009D56E2" w:rsidRDefault="009D56E2" w:rsidP="009D56E2">
      <w:pPr>
        <w:pStyle w:val="Encabezado"/>
        <w:tabs>
          <w:tab w:val="clear" w:pos="4252"/>
          <w:tab w:val="clear" w:pos="8504"/>
        </w:tabs>
        <w:spacing w:line="480" w:lineRule="auto"/>
        <w:jc w:val="both"/>
        <w:rPr>
          <w:rFonts w:ascii="Fontana ND Aa OsF" w:hAnsi="Fontana ND Aa OsF"/>
        </w:rPr>
      </w:pPr>
      <w:r>
        <w:rPr>
          <w:rFonts w:ascii="Fontana ND Aa OsF" w:hAnsi="Fontana ND Aa OsF"/>
        </w:rPr>
        <w:t>- Aspectos jurídicos y económicos</w:t>
      </w:r>
      <w:proofErr w:type="gramStart"/>
      <w:r>
        <w:rPr>
          <w:rFonts w:ascii="Fontana ND Aa OsF" w:hAnsi="Fontana ND Aa OsF"/>
        </w:rPr>
        <w:t>.(</w:t>
      </w:r>
      <w:proofErr w:type="gramEnd"/>
      <w:r>
        <w:rPr>
          <w:rFonts w:ascii="Fontana ND Aa OsF" w:hAnsi="Fontana ND Aa OsF"/>
        </w:rPr>
        <w:t>Administración de los bienes, Seguridad Social, economía y finanzas)</w:t>
      </w:r>
    </w:p>
    <w:p w:rsidR="009D56E2" w:rsidRDefault="009D56E2" w:rsidP="009D56E2">
      <w:pPr>
        <w:pStyle w:val="Encabezado"/>
        <w:tabs>
          <w:tab w:val="clear" w:pos="4252"/>
          <w:tab w:val="clear" w:pos="8504"/>
        </w:tabs>
        <w:spacing w:line="480" w:lineRule="auto"/>
        <w:jc w:val="both"/>
        <w:rPr>
          <w:rFonts w:ascii="Fontana ND Aa OsF" w:hAnsi="Fontana ND Aa OsF"/>
        </w:rPr>
      </w:pPr>
      <w:r>
        <w:rPr>
          <w:rFonts w:ascii="Fontana ND Aa OsF" w:hAnsi="Fontana ND Aa OsF"/>
        </w:rPr>
        <w:t>- Nuevas Tecnologías</w:t>
      </w:r>
      <w:proofErr w:type="gramStart"/>
      <w:r>
        <w:rPr>
          <w:rFonts w:ascii="Fontana ND Aa OsF" w:hAnsi="Fontana ND Aa OsF"/>
        </w:rPr>
        <w:t>.(</w:t>
      </w:r>
      <w:proofErr w:type="gramEnd"/>
      <w:r>
        <w:rPr>
          <w:rFonts w:ascii="Fontana ND Aa OsF" w:hAnsi="Fontana ND Aa OsF"/>
        </w:rPr>
        <w:t>Ventajas, manejo).</w:t>
      </w:r>
    </w:p>
    <w:p w:rsidR="009D56E2" w:rsidRPr="009D56E2" w:rsidRDefault="009D56E2">
      <w:pPr>
        <w:rPr>
          <w:rFonts w:ascii="Fontana ND Aa OsF" w:hAnsi="Fontana ND Aa OsF"/>
          <w:sz w:val="24"/>
          <w:szCs w:val="24"/>
        </w:rPr>
      </w:pPr>
    </w:p>
    <w:sectPr w:rsidR="009D56E2" w:rsidRPr="009D5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ntana ND Aa OsF">
    <w:altName w:val="Courier"/>
    <w:panose1 w:val="000005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E2"/>
    <w:rsid w:val="0053628A"/>
    <w:rsid w:val="009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D56E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D56E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D56E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D56E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Beatríz Rodríguez Quintela</dc:creator>
  <cp:keywords/>
  <dc:description/>
  <cp:lastModifiedBy>María Beatríz Rodríguez Quintela</cp:lastModifiedBy>
  <cp:revision>1</cp:revision>
  <dcterms:created xsi:type="dcterms:W3CDTF">2013-09-10T10:03:00Z</dcterms:created>
  <dcterms:modified xsi:type="dcterms:W3CDTF">2013-09-10T10:13:00Z</dcterms:modified>
</cp:coreProperties>
</file>