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0F1C9" w14:textId="77777777" w:rsidR="009214F3" w:rsidRPr="009214F3" w:rsidRDefault="009214F3" w:rsidP="009214F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b/>
          <w:sz w:val="20"/>
          <w:szCs w:val="20"/>
          <w:lang w:eastAsia="es-ES"/>
        </w:rPr>
        <w:t xml:space="preserve">PROGRAMA </w:t>
      </w:r>
      <w:r w:rsidR="00B964A1">
        <w:rPr>
          <w:rFonts w:ascii="Calibri" w:eastAsia="Times New Roman" w:hAnsi="Calibri" w:cs="Times New Roman"/>
          <w:b/>
          <w:sz w:val="20"/>
          <w:szCs w:val="20"/>
          <w:lang w:eastAsia="es-ES"/>
        </w:rPr>
        <w:t xml:space="preserve">PRIMERA PARTE </w:t>
      </w:r>
      <w:r w:rsidRPr="009214F3">
        <w:rPr>
          <w:rFonts w:ascii="Calibri" w:eastAsia="Times New Roman" w:hAnsi="Calibri" w:cs="Times New Roman"/>
          <w:b/>
          <w:sz w:val="20"/>
          <w:szCs w:val="20"/>
          <w:lang w:eastAsia="es-ES"/>
        </w:rPr>
        <w:t>DEL CURSO SEMIPRESENCIAL DE COMERCIO INTERNACIONAL</w:t>
      </w:r>
    </w:p>
    <w:p w14:paraId="68488974" w14:textId="77777777" w:rsidR="009214F3" w:rsidRPr="009214F3" w:rsidRDefault="009214F3" w:rsidP="009214F3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14:paraId="41CE1463" w14:textId="1E2EBEB0" w:rsidR="009214F3" w:rsidRPr="009214F3" w:rsidRDefault="00B25394" w:rsidP="009214F3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>(15</w:t>
      </w:r>
      <w:r w:rsidR="00124B75">
        <w:rPr>
          <w:rFonts w:ascii="Calibri" w:eastAsia="Times New Roman" w:hAnsi="Calibri" w:cs="Times New Roman"/>
          <w:sz w:val="20"/>
          <w:szCs w:val="20"/>
          <w:lang w:eastAsia="es-ES"/>
        </w:rPr>
        <w:t>6</w:t>
      </w:r>
      <w:r w:rsidR="00C927E2">
        <w:rPr>
          <w:rFonts w:ascii="Calibri" w:eastAsia="Times New Roman" w:hAnsi="Calibri" w:cs="Times New Roman"/>
          <w:sz w:val="20"/>
          <w:szCs w:val="20"/>
          <w:lang w:eastAsia="es-ES"/>
        </w:rPr>
        <w:t xml:space="preserve"> horas: 13</w:t>
      </w:r>
      <w:r w:rsidR="00026D6C">
        <w:rPr>
          <w:rFonts w:ascii="Calibri" w:eastAsia="Times New Roman" w:hAnsi="Calibri" w:cs="Times New Roman"/>
          <w:sz w:val="20"/>
          <w:szCs w:val="20"/>
          <w:lang w:eastAsia="es-ES"/>
        </w:rPr>
        <w:t xml:space="preserve">0 online y </w:t>
      </w:r>
      <w:r w:rsidR="00B964A1">
        <w:rPr>
          <w:rFonts w:ascii="Calibri" w:eastAsia="Times New Roman" w:hAnsi="Calibri" w:cs="Times New Roman"/>
          <w:sz w:val="20"/>
          <w:szCs w:val="20"/>
          <w:lang w:eastAsia="es-ES"/>
        </w:rPr>
        <w:t>2</w:t>
      </w:r>
      <w:r w:rsidR="00124B75">
        <w:rPr>
          <w:rFonts w:ascii="Calibri" w:eastAsia="Times New Roman" w:hAnsi="Calibri" w:cs="Times New Roman"/>
          <w:sz w:val="20"/>
          <w:szCs w:val="20"/>
          <w:lang w:eastAsia="es-ES"/>
        </w:rPr>
        <w:t>6</w:t>
      </w:r>
      <w:bookmarkStart w:id="0" w:name="_GoBack"/>
      <w:bookmarkEnd w:id="0"/>
      <w:r w:rsidR="009214F3" w:rsidRPr="009214F3">
        <w:rPr>
          <w:rFonts w:ascii="Calibri" w:eastAsia="Times New Roman" w:hAnsi="Calibri" w:cs="Times New Roman"/>
          <w:sz w:val="20"/>
          <w:szCs w:val="20"/>
          <w:lang w:eastAsia="es-ES"/>
        </w:rPr>
        <w:t xml:space="preserve"> presenciales)</w:t>
      </w:r>
    </w:p>
    <w:p w14:paraId="19F0ED5D" w14:textId="77777777" w:rsidR="009214F3" w:rsidRPr="009214F3" w:rsidRDefault="009214F3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14:paraId="4ACEC2A1" w14:textId="77777777" w:rsidR="009214F3" w:rsidRPr="009214F3" w:rsidRDefault="009214F3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14:paraId="790D7D04" w14:textId="77777777" w:rsidR="009214F3" w:rsidRPr="009214F3" w:rsidRDefault="009214F3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14:paraId="1581FD30" w14:textId="77777777" w:rsidR="009214F3" w:rsidRPr="009214F3" w:rsidRDefault="009214F3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>1.- INTRODUCCIÓN AL COMERCIO INTERNACIONAL:</w:t>
      </w:r>
    </w:p>
    <w:p w14:paraId="36DAE24B" w14:textId="77777777" w:rsidR="009214F3" w:rsidRPr="009214F3" w:rsidRDefault="009214F3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  <w:t>1.1.- Territorio Aduanero  y Área de Libre comercio.</w:t>
      </w:r>
    </w:p>
    <w:p w14:paraId="06283882" w14:textId="77777777" w:rsidR="009214F3" w:rsidRPr="009214F3" w:rsidRDefault="009214F3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  <w:t>1.1.1.- Historia del comercio internacional.</w:t>
      </w:r>
    </w:p>
    <w:p w14:paraId="500C7DDC" w14:textId="77777777" w:rsidR="009214F3" w:rsidRPr="009214F3" w:rsidRDefault="009214F3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  <w:t>1.1.2.- Tratados y negociaciones multilaterales entre Estados.</w:t>
      </w:r>
    </w:p>
    <w:p w14:paraId="0A454854" w14:textId="77777777" w:rsidR="009214F3" w:rsidRPr="009214F3" w:rsidRDefault="009214F3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  <w:t>1.1.3.- RTAS, “Regional Trade Agreements”.</w:t>
      </w:r>
    </w:p>
    <w:p w14:paraId="1EF4651B" w14:textId="77777777" w:rsidR="009214F3" w:rsidRPr="009214F3" w:rsidRDefault="009214F3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  <w:t>1.1.4.- Áreas de libre comercio y zonas especiales.</w:t>
      </w:r>
    </w:p>
    <w:p w14:paraId="20D78531" w14:textId="77777777" w:rsidR="009214F3" w:rsidRPr="009214F3" w:rsidRDefault="009214F3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  <w:t>1.1.5.- Anexos.</w:t>
      </w:r>
    </w:p>
    <w:p w14:paraId="071D6E1D" w14:textId="77777777" w:rsidR="009214F3" w:rsidRPr="009214F3" w:rsidRDefault="009214F3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</w:r>
    </w:p>
    <w:p w14:paraId="0F1602B0" w14:textId="77777777" w:rsidR="009214F3" w:rsidRPr="009214F3" w:rsidRDefault="009214F3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>2.- INCOTERMS 2010: fijación de precios internacionales.</w:t>
      </w: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</w:r>
    </w:p>
    <w:p w14:paraId="5A71DD99" w14:textId="77777777" w:rsidR="009214F3" w:rsidRPr="009214F3" w:rsidRDefault="009214F3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  <w:t>2.1.- Análisis pormenorizado de los INCOTERMS 2000.</w:t>
      </w:r>
    </w:p>
    <w:p w14:paraId="5D4F113E" w14:textId="77777777" w:rsidR="009214F3" w:rsidRDefault="009214F3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  <w:t>2.2.- INCOTERMS 2010.</w:t>
      </w:r>
    </w:p>
    <w:p w14:paraId="3D556F7C" w14:textId="77777777" w:rsidR="00DE62EB" w:rsidRDefault="00DE62EB" w:rsidP="00DE62EB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>
        <w:rPr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 xml:space="preserve">2.3.- Consejos de uso </w:t>
      </w:r>
    </w:p>
    <w:p w14:paraId="11A2BA79" w14:textId="77777777" w:rsidR="00DE62EB" w:rsidRPr="00DE62EB" w:rsidRDefault="00DE62EB" w:rsidP="00DE62EB">
      <w:pPr>
        <w:pStyle w:val="Firmadecorreoelectrnico"/>
        <w:ind w:firstLine="708"/>
        <w:rPr>
          <w:rFonts w:asciiTheme="minorHAnsi" w:hAnsiTheme="minorHAnsi"/>
          <w:sz w:val="20"/>
          <w:szCs w:val="20"/>
          <w:lang w:eastAsia="es-ES"/>
        </w:rPr>
      </w:pPr>
      <w:r>
        <w:rPr>
          <w:rFonts w:asciiTheme="minorHAnsi" w:hAnsiTheme="minorHAnsi"/>
          <w:sz w:val="20"/>
          <w:szCs w:val="20"/>
          <w:lang w:eastAsia="es-ES"/>
        </w:rPr>
        <w:t>3.4.- Errores más frecuentes.</w:t>
      </w:r>
    </w:p>
    <w:p w14:paraId="2AD85FF1" w14:textId="77777777" w:rsidR="009214F3" w:rsidRPr="009214F3" w:rsidRDefault="00DE62EB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  <w:t>2.5</w:t>
      </w:r>
      <w:r w:rsidR="009214F3" w:rsidRPr="009214F3">
        <w:rPr>
          <w:rFonts w:ascii="Calibri" w:eastAsia="Times New Roman" w:hAnsi="Calibri" w:cs="Times New Roman"/>
          <w:sz w:val="20"/>
          <w:szCs w:val="20"/>
          <w:lang w:eastAsia="es-ES"/>
        </w:rPr>
        <w:t>.- Anexos.</w:t>
      </w:r>
    </w:p>
    <w:p w14:paraId="49E56BEE" w14:textId="77777777" w:rsidR="009214F3" w:rsidRPr="009214F3" w:rsidRDefault="009214F3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14:paraId="016A58F7" w14:textId="77777777" w:rsidR="009214F3" w:rsidRPr="009214F3" w:rsidRDefault="009214F3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 xml:space="preserve">3.- </w:t>
      </w:r>
      <w:r w:rsidR="00DE62EB">
        <w:rPr>
          <w:rFonts w:ascii="Calibri" w:eastAsia="Times New Roman" w:hAnsi="Calibri" w:cs="Times New Roman"/>
          <w:sz w:val="20"/>
          <w:szCs w:val="20"/>
          <w:lang w:eastAsia="es-ES"/>
        </w:rPr>
        <w:t>GESTIÓN ADUANERA</w:t>
      </w: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>:</w:t>
      </w:r>
    </w:p>
    <w:p w14:paraId="67E3A47D" w14:textId="77777777" w:rsidR="009214F3" w:rsidRPr="009214F3" w:rsidRDefault="009214F3" w:rsidP="009214F3">
      <w:pPr>
        <w:spacing w:after="0" w:line="240" w:lineRule="auto"/>
        <w:jc w:val="left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  <w:t>3.1.- Marco normativo: análisis y manejo del TARIC</w:t>
      </w:r>
    </w:p>
    <w:p w14:paraId="232A486C" w14:textId="77777777" w:rsidR="009214F3" w:rsidRPr="009214F3" w:rsidRDefault="009214F3" w:rsidP="009214F3">
      <w:pPr>
        <w:spacing w:after="0" w:line="240" w:lineRule="auto"/>
        <w:jc w:val="left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  <w:t>3.1.1.- Partidas arancelarias: reglas para su determinación.</w:t>
      </w:r>
    </w:p>
    <w:p w14:paraId="28292397" w14:textId="77777777" w:rsidR="009214F3" w:rsidRPr="009214F3" w:rsidRDefault="009214F3" w:rsidP="009214F3">
      <w:pPr>
        <w:spacing w:after="0" w:line="240" w:lineRule="auto"/>
        <w:jc w:val="left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  <w:t>3.1.2.- Aranceles.</w:t>
      </w:r>
    </w:p>
    <w:p w14:paraId="4D470EDA" w14:textId="77777777" w:rsidR="009214F3" w:rsidRPr="009214F3" w:rsidRDefault="009214F3" w:rsidP="009214F3">
      <w:pPr>
        <w:spacing w:after="0" w:line="240" w:lineRule="auto"/>
        <w:jc w:val="left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  <w:t>3.1.3.- Contingentes y suspensiones arancelarias.</w:t>
      </w:r>
    </w:p>
    <w:p w14:paraId="3A11A779" w14:textId="77777777" w:rsidR="009214F3" w:rsidRPr="009214F3" w:rsidRDefault="009214F3" w:rsidP="009214F3">
      <w:pPr>
        <w:spacing w:after="0" w:line="240" w:lineRule="auto"/>
        <w:jc w:val="left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  <w:t>3.1.4.- Criterios sobre el origen de las mercancías.</w:t>
      </w:r>
    </w:p>
    <w:p w14:paraId="5252A479" w14:textId="77777777" w:rsidR="009214F3" w:rsidRPr="009214F3" w:rsidRDefault="009214F3" w:rsidP="009214F3">
      <w:pPr>
        <w:spacing w:after="0" w:line="240" w:lineRule="auto"/>
        <w:jc w:val="left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  <w:t>3.2.- Despacho Aduanero</w:t>
      </w:r>
    </w:p>
    <w:p w14:paraId="477C95CA" w14:textId="77777777" w:rsidR="009214F3" w:rsidRPr="009214F3" w:rsidRDefault="009214F3" w:rsidP="009214F3">
      <w:pPr>
        <w:spacing w:after="0" w:line="240" w:lineRule="auto"/>
        <w:jc w:val="left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  <w:t>3.2.1.- Fases en la tramitación de los despachos.</w:t>
      </w:r>
    </w:p>
    <w:p w14:paraId="118B4C70" w14:textId="77777777" w:rsidR="009214F3" w:rsidRPr="009214F3" w:rsidRDefault="009214F3" w:rsidP="009214F3">
      <w:pPr>
        <w:spacing w:after="0" w:line="240" w:lineRule="auto"/>
        <w:jc w:val="left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  <w:t>3.2.2.- Sujetos participantes: operador económico autorizado.</w:t>
      </w:r>
    </w:p>
    <w:p w14:paraId="2800274D" w14:textId="77777777" w:rsidR="009214F3" w:rsidRDefault="009214F3" w:rsidP="00026D6C">
      <w:pPr>
        <w:spacing w:after="0" w:line="240" w:lineRule="auto"/>
        <w:jc w:val="left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ab/>
        <w:t>3.2.3.- Documentación de exportación/ importación.</w:t>
      </w:r>
    </w:p>
    <w:p w14:paraId="28F07ACF" w14:textId="77777777" w:rsidR="00026D6C" w:rsidRPr="00026D6C" w:rsidRDefault="00026D6C" w:rsidP="00026D6C">
      <w:pPr>
        <w:spacing w:after="0" w:line="240" w:lineRule="auto"/>
        <w:ind w:firstLine="708"/>
        <w:jc w:val="left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026D6C">
        <w:rPr>
          <w:rFonts w:ascii="Calibri" w:eastAsia="Times New Roman" w:hAnsi="Calibri" w:cs="Times New Roman"/>
          <w:sz w:val="20"/>
          <w:szCs w:val="20"/>
          <w:lang w:eastAsia="es-ES"/>
        </w:rPr>
        <w:t>3.3.- Operaciones intracomunitarias</w:t>
      </w:r>
    </w:p>
    <w:p w14:paraId="2CA415C4" w14:textId="77777777" w:rsidR="00026D6C" w:rsidRPr="00026D6C" w:rsidRDefault="00026D6C" w:rsidP="00026D6C">
      <w:pPr>
        <w:spacing w:after="0" w:line="240" w:lineRule="auto"/>
        <w:ind w:left="708" w:firstLine="708"/>
        <w:jc w:val="left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026D6C">
        <w:rPr>
          <w:rFonts w:ascii="Calibri" w:eastAsia="Times New Roman" w:hAnsi="Calibri" w:cs="Times New Roman"/>
          <w:sz w:val="20"/>
          <w:szCs w:val="20"/>
          <w:lang w:eastAsia="es-ES"/>
        </w:rPr>
        <w:t>3.3.1.- Intrastat.</w:t>
      </w:r>
    </w:p>
    <w:p w14:paraId="2DE3CD61" w14:textId="77777777" w:rsidR="00026D6C" w:rsidRPr="00026D6C" w:rsidRDefault="00026D6C" w:rsidP="00026D6C">
      <w:pPr>
        <w:spacing w:after="0" w:line="240" w:lineRule="auto"/>
        <w:ind w:left="708" w:firstLine="708"/>
        <w:jc w:val="left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026D6C">
        <w:rPr>
          <w:rFonts w:ascii="Calibri" w:eastAsia="Times New Roman" w:hAnsi="Calibri" w:cs="Times New Roman"/>
          <w:sz w:val="20"/>
          <w:szCs w:val="20"/>
          <w:lang w:eastAsia="es-ES"/>
        </w:rPr>
        <w:t>3.3.2.- T2L y T2M.</w:t>
      </w:r>
    </w:p>
    <w:p w14:paraId="174ADF87" w14:textId="77777777" w:rsidR="009214F3" w:rsidRPr="009214F3" w:rsidRDefault="009214F3" w:rsidP="00026D6C">
      <w:pPr>
        <w:spacing w:after="0" w:line="240" w:lineRule="auto"/>
        <w:jc w:val="left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14:paraId="2E6DF6FD" w14:textId="77777777" w:rsidR="009214F3" w:rsidRPr="009214F3" w:rsidRDefault="009214F3" w:rsidP="009214F3">
      <w:pPr>
        <w:spacing w:after="0" w:line="240" w:lineRule="auto"/>
        <w:jc w:val="left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 xml:space="preserve">4.- FISCALIDAD INTERNACIONAL: </w:t>
      </w:r>
    </w:p>
    <w:p w14:paraId="4BA9238C" w14:textId="77777777" w:rsidR="009214F3" w:rsidRDefault="009214F3" w:rsidP="009214F3">
      <w:pPr>
        <w:spacing w:after="0" w:line="240" w:lineRule="auto"/>
        <w:ind w:left="708" w:firstLine="1"/>
        <w:rPr>
          <w:rFonts w:ascii="Calibri" w:eastAsia="Times New Roman" w:hAnsi="Calibri" w:cs="Times New Roman"/>
          <w:sz w:val="20"/>
          <w:szCs w:val="20"/>
          <w:lang w:eastAsia="es-ES"/>
        </w:rPr>
      </w:pP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 xml:space="preserve">4.1.- Impuesto Aduanero: </w:t>
      </w:r>
      <w:r w:rsidR="00896452">
        <w:rPr>
          <w:rFonts w:ascii="Calibri" w:eastAsia="Times New Roman" w:hAnsi="Calibri" w:cs="Times New Roman"/>
          <w:sz w:val="20"/>
          <w:szCs w:val="20"/>
          <w:lang w:eastAsia="es-ES"/>
        </w:rPr>
        <w:t>valor en aduanas</w:t>
      </w:r>
      <w:r w:rsidRPr="009214F3">
        <w:rPr>
          <w:rFonts w:ascii="Calibri" w:eastAsia="Times New Roman" w:hAnsi="Calibri" w:cs="Times New Roman"/>
          <w:sz w:val="20"/>
          <w:szCs w:val="20"/>
          <w:lang w:eastAsia="es-ES"/>
        </w:rPr>
        <w:t>.</w:t>
      </w:r>
    </w:p>
    <w:p w14:paraId="32C59152" w14:textId="77777777" w:rsidR="00896452" w:rsidRDefault="00896452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>
        <w:rPr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>4.2.- Impuesto sobre el Valor Añadido (IVA)</w:t>
      </w:r>
    </w:p>
    <w:p w14:paraId="6064BA00" w14:textId="77777777" w:rsidR="00896452" w:rsidRDefault="00896452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  <w:t>4.2.1.- Conceptos generales sobre el IVA</w:t>
      </w:r>
      <w:r w:rsidR="004F336B">
        <w:rPr>
          <w:rFonts w:asciiTheme="minorHAnsi" w:hAnsiTheme="minorHAnsi"/>
          <w:sz w:val="20"/>
          <w:szCs w:val="20"/>
          <w:lang w:eastAsia="es-ES"/>
        </w:rPr>
        <w:t>.</w:t>
      </w:r>
    </w:p>
    <w:p w14:paraId="13406938" w14:textId="77777777" w:rsidR="00896452" w:rsidRDefault="00896452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  <w:t>4.2.2.- El IVA en las operaciones con terceros países</w:t>
      </w:r>
      <w:r w:rsidR="004F336B">
        <w:rPr>
          <w:rFonts w:asciiTheme="minorHAnsi" w:hAnsiTheme="minorHAnsi"/>
          <w:sz w:val="20"/>
          <w:szCs w:val="20"/>
          <w:lang w:eastAsia="es-ES"/>
        </w:rPr>
        <w:t>:</w:t>
      </w:r>
    </w:p>
    <w:p w14:paraId="29114D4E" w14:textId="77777777" w:rsidR="00896452" w:rsidRDefault="00896452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  <w:t>4.2.2.1.- Exportación de bienes</w:t>
      </w:r>
      <w:r w:rsidR="004F336B">
        <w:rPr>
          <w:rFonts w:asciiTheme="minorHAnsi" w:hAnsiTheme="minorHAnsi"/>
          <w:sz w:val="20"/>
          <w:szCs w:val="20"/>
          <w:lang w:eastAsia="es-ES"/>
        </w:rPr>
        <w:t>.</w:t>
      </w:r>
    </w:p>
    <w:p w14:paraId="17CF7983" w14:textId="77777777" w:rsidR="00896452" w:rsidRDefault="00896452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  <w:t>4.2.2.2.- Operaciones asimiladas a las exportaciones</w:t>
      </w:r>
      <w:r w:rsidR="004F336B">
        <w:rPr>
          <w:rFonts w:asciiTheme="minorHAnsi" w:hAnsiTheme="minorHAnsi"/>
          <w:sz w:val="20"/>
          <w:szCs w:val="20"/>
          <w:lang w:eastAsia="es-ES"/>
        </w:rPr>
        <w:t>.</w:t>
      </w:r>
    </w:p>
    <w:p w14:paraId="0D7557B5" w14:textId="77777777" w:rsidR="00896452" w:rsidRDefault="00896452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  <w:t>4.2.2.3.- Operaciones vinculadas a las exportaciones</w:t>
      </w:r>
      <w:r w:rsidR="004F336B">
        <w:rPr>
          <w:rFonts w:asciiTheme="minorHAnsi" w:hAnsiTheme="minorHAnsi"/>
          <w:sz w:val="20"/>
          <w:szCs w:val="20"/>
          <w:lang w:eastAsia="es-ES"/>
        </w:rPr>
        <w:t>.</w:t>
      </w:r>
    </w:p>
    <w:p w14:paraId="69B2684F" w14:textId="77777777" w:rsidR="00896452" w:rsidRDefault="00896452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>
        <w:rPr>
          <w:rFonts w:asciiTheme="minorHAnsi" w:hAnsiTheme="minorHAnsi"/>
          <w:sz w:val="20"/>
          <w:szCs w:val="20"/>
          <w:lang w:eastAsia="es-ES"/>
        </w:rPr>
        <w:tab/>
        <w:t xml:space="preserve">       </w:t>
      </w: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  <w:t>4.2.2.4.- Tax free y duty free</w:t>
      </w:r>
      <w:r w:rsidR="004F336B">
        <w:rPr>
          <w:rFonts w:asciiTheme="minorHAnsi" w:hAnsiTheme="minorHAnsi"/>
          <w:sz w:val="20"/>
          <w:szCs w:val="20"/>
          <w:lang w:eastAsia="es-ES"/>
        </w:rPr>
        <w:t>.</w:t>
      </w:r>
    </w:p>
    <w:p w14:paraId="7C588952" w14:textId="77777777" w:rsidR="00896452" w:rsidRDefault="00896452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  <w:t>4.2.2.5.- Exportación de servicios</w:t>
      </w:r>
      <w:r w:rsidR="004F336B">
        <w:rPr>
          <w:rFonts w:asciiTheme="minorHAnsi" w:hAnsiTheme="minorHAnsi"/>
          <w:sz w:val="20"/>
          <w:szCs w:val="20"/>
          <w:lang w:eastAsia="es-ES"/>
        </w:rPr>
        <w:t>.</w:t>
      </w:r>
    </w:p>
    <w:p w14:paraId="6B98FAD5" w14:textId="77777777" w:rsidR="00896452" w:rsidRDefault="00896452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  <w:t>4.2.2.6.- Importación de bienes.</w:t>
      </w:r>
    </w:p>
    <w:p w14:paraId="66DBBAE2" w14:textId="77777777" w:rsidR="004F336B" w:rsidRDefault="004F336B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  <w:t>4.2.2.7.- Importación por un Estado Miembro distinto del país de entrada.</w:t>
      </w:r>
    </w:p>
    <w:p w14:paraId="169D5389" w14:textId="77777777" w:rsidR="004F336B" w:rsidRDefault="004F336B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  <w:t>4.2.3.- IVA en las operaciones intracomunitarias:</w:t>
      </w:r>
    </w:p>
    <w:p w14:paraId="2C9A63AC" w14:textId="77777777" w:rsidR="004F336B" w:rsidRDefault="004F336B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  <w:t>4.2.3.1.- Entregas y adquisiciones intracomunitarias de bienes.</w:t>
      </w:r>
    </w:p>
    <w:p w14:paraId="39EE7A1A" w14:textId="77777777" w:rsidR="004F336B" w:rsidRDefault="004F336B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  <w:t>4.2.3.2.- Ventas online entre países de la UE.</w:t>
      </w:r>
    </w:p>
    <w:p w14:paraId="0CCF0F44" w14:textId="77777777" w:rsidR="004F336B" w:rsidRDefault="004F336B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  <w:t>4.2.3.3.- Tributación de los servicios intracomunitarios.</w:t>
      </w:r>
    </w:p>
    <w:p w14:paraId="7E8952AE" w14:textId="77777777" w:rsidR="004F336B" w:rsidRDefault="004F336B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ab/>
        <w:t>4.2.3.4.- Recuperación de IVAs soportados en otros países: modelos 360 y 361</w:t>
      </w:r>
    </w:p>
    <w:p w14:paraId="7535D924" w14:textId="77777777" w:rsidR="004F336B" w:rsidRDefault="004F336B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>
        <w:rPr>
          <w:rFonts w:asciiTheme="minorHAnsi" w:hAnsiTheme="minorHAnsi"/>
          <w:sz w:val="20"/>
          <w:szCs w:val="20"/>
          <w:lang w:eastAsia="es-ES"/>
        </w:rPr>
        <w:tab/>
      </w:r>
      <w:r w:rsidR="00DE62EB">
        <w:rPr>
          <w:rFonts w:asciiTheme="minorHAnsi" w:hAnsiTheme="minorHAnsi"/>
          <w:sz w:val="20"/>
          <w:szCs w:val="20"/>
          <w:lang w:eastAsia="es-ES"/>
        </w:rPr>
        <w:tab/>
      </w:r>
      <w:r>
        <w:rPr>
          <w:rFonts w:asciiTheme="minorHAnsi" w:hAnsiTheme="minorHAnsi"/>
          <w:sz w:val="20"/>
          <w:szCs w:val="20"/>
          <w:lang w:eastAsia="es-ES"/>
        </w:rPr>
        <w:t>4.</w:t>
      </w:r>
      <w:r w:rsidR="00DE62EB">
        <w:rPr>
          <w:rFonts w:asciiTheme="minorHAnsi" w:hAnsiTheme="minorHAnsi"/>
          <w:sz w:val="20"/>
          <w:szCs w:val="20"/>
          <w:lang w:eastAsia="es-ES"/>
        </w:rPr>
        <w:t>2.4</w:t>
      </w:r>
      <w:r>
        <w:rPr>
          <w:rFonts w:asciiTheme="minorHAnsi" w:hAnsiTheme="minorHAnsi"/>
          <w:sz w:val="20"/>
          <w:szCs w:val="20"/>
          <w:lang w:eastAsia="es-ES"/>
        </w:rPr>
        <w:t>.- Modelos liquidatorios.</w:t>
      </w:r>
    </w:p>
    <w:p w14:paraId="2DD824B4" w14:textId="77777777" w:rsidR="00563E9F" w:rsidRPr="00B25394" w:rsidRDefault="00734F37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>
        <w:rPr>
          <w:rFonts w:asciiTheme="minorHAnsi" w:hAnsiTheme="minorHAnsi"/>
          <w:sz w:val="20"/>
          <w:szCs w:val="20"/>
          <w:lang w:eastAsia="es-ES"/>
        </w:rPr>
        <w:tab/>
      </w:r>
      <w:r w:rsidRPr="00B25394">
        <w:rPr>
          <w:rFonts w:asciiTheme="minorHAnsi" w:hAnsiTheme="minorHAnsi"/>
          <w:sz w:val="20"/>
          <w:szCs w:val="20"/>
          <w:lang w:eastAsia="es-ES"/>
        </w:rPr>
        <w:t>4.3.- Impuestos especiales:</w:t>
      </w:r>
    </w:p>
    <w:p w14:paraId="5804D326" w14:textId="77777777" w:rsidR="00734F37" w:rsidRPr="00B25394" w:rsidRDefault="00734F37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 w:rsidRPr="00B25394">
        <w:rPr>
          <w:rFonts w:asciiTheme="minorHAnsi" w:hAnsiTheme="minorHAnsi"/>
          <w:sz w:val="20"/>
          <w:szCs w:val="20"/>
          <w:lang w:eastAsia="es-ES"/>
        </w:rPr>
        <w:tab/>
      </w:r>
      <w:r w:rsidRPr="00B25394">
        <w:rPr>
          <w:rFonts w:asciiTheme="minorHAnsi" w:hAnsiTheme="minorHAnsi"/>
          <w:sz w:val="20"/>
          <w:szCs w:val="20"/>
          <w:lang w:eastAsia="es-ES"/>
        </w:rPr>
        <w:tab/>
        <w:t>4.3.1.- Impuestos especiales con terceros países: criterio de exención.</w:t>
      </w:r>
    </w:p>
    <w:p w14:paraId="4C2536C4" w14:textId="77777777" w:rsidR="00734F37" w:rsidRPr="00B25394" w:rsidRDefault="00734F37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 w:rsidRPr="00B25394">
        <w:rPr>
          <w:rFonts w:asciiTheme="minorHAnsi" w:hAnsiTheme="minorHAnsi"/>
          <w:sz w:val="20"/>
          <w:szCs w:val="20"/>
          <w:lang w:eastAsia="es-ES"/>
        </w:rPr>
        <w:tab/>
      </w:r>
      <w:r w:rsidRPr="00B25394">
        <w:rPr>
          <w:rFonts w:asciiTheme="minorHAnsi" w:hAnsiTheme="minorHAnsi"/>
          <w:sz w:val="20"/>
          <w:szCs w:val="20"/>
          <w:lang w:eastAsia="es-ES"/>
        </w:rPr>
        <w:tab/>
        <w:t>4.3.2.- Impuestos especiales en las operaciones intracomunitarias de bienes.</w:t>
      </w:r>
    </w:p>
    <w:p w14:paraId="4AB2CE80" w14:textId="77777777" w:rsidR="00734F37" w:rsidRPr="00B25394" w:rsidRDefault="00734F37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 w:rsidRPr="00B25394">
        <w:rPr>
          <w:rFonts w:asciiTheme="minorHAnsi" w:hAnsiTheme="minorHAnsi"/>
          <w:sz w:val="20"/>
          <w:szCs w:val="20"/>
          <w:lang w:eastAsia="es-ES"/>
        </w:rPr>
        <w:tab/>
      </w:r>
      <w:r w:rsidRPr="00B25394">
        <w:rPr>
          <w:rFonts w:asciiTheme="minorHAnsi" w:hAnsiTheme="minorHAnsi"/>
          <w:sz w:val="20"/>
          <w:szCs w:val="20"/>
          <w:lang w:eastAsia="es-ES"/>
        </w:rPr>
        <w:tab/>
        <w:t>4.3.3.- Modelos liquidatorios y gestión de la devolución.</w:t>
      </w:r>
    </w:p>
    <w:p w14:paraId="48A8E169" w14:textId="77777777" w:rsidR="00563E9F" w:rsidRDefault="00734F37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 w:rsidRPr="00B25394">
        <w:rPr>
          <w:rFonts w:asciiTheme="minorHAnsi" w:hAnsiTheme="minorHAnsi"/>
          <w:sz w:val="20"/>
          <w:szCs w:val="20"/>
          <w:lang w:eastAsia="es-ES"/>
        </w:rPr>
        <w:lastRenderedPageBreak/>
        <w:tab/>
        <w:t>4.4.- Convenios para evitar la doble tributación internacional.</w:t>
      </w:r>
    </w:p>
    <w:p w14:paraId="11DC5BFA" w14:textId="77777777" w:rsidR="00B25394" w:rsidRDefault="00B25394" w:rsidP="00896452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</w:p>
    <w:p w14:paraId="4DC14FB3" w14:textId="77777777" w:rsidR="00B25394" w:rsidRPr="00B25394" w:rsidRDefault="00B25394" w:rsidP="00B2539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 xml:space="preserve">5.- </w:t>
      </w:r>
      <w:r w:rsidRPr="00B25394">
        <w:rPr>
          <w:rFonts w:ascii="Calibri" w:eastAsia="Times New Roman" w:hAnsi="Calibri" w:cs="Times New Roman"/>
          <w:sz w:val="20"/>
          <w:szCs w:val="20"/>
          <w:lang w:eastAsia="es-ES"/>
        </w:rPr>
        <w:t xml:space="preserve">LOGÍSTICA </w:t>
      </w:r>
      <w:r>
        <w:rPr>
          <w:rFonts w:ascii="Calibri" w:eastAsia="Times New Roman" w:hAnsi="Calibri" w:cs="Times New Roman"/>
          <w:sz w:val="20"/>
          <w:szCs w:val="20"/>
          <w:lang w:eastAsia="es-ES"/>
        </w:rPr>
        <w:t xml:space="preserve">Y TRANSPORTE MARÍTIMO </w:t>
      </w:r>
      <w:r w:rsidRPr="00B25394">
        <w:rPr>
          <w:rFonts w:ascii="Calibri" w:eastAsia="Times New Roman" w:hAnsi="Calibri" w:cs="Times New Roman"/>
          <w:sz w:val="20"/>
          <w:szCs w:val="20"/>
          <w:lang w:eastAsia="es-ES"/>
        </w:rPr>
        <w:t>INTERNACIONAL:</w:t>
      </w:r>
    </w:p>
    <w:p w14:paraId="0C1B639E" w14:textId="77777777" w:rsidR="00B25394" w:rsidRPr="00B25394" w:rsidRDefault="00B25394" w:rsidP="00B2539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  <w:t>5</w:t>
      </w:r>
      <w:r w:rsidRPr="00B25394">
        <w:rPr>
          <w:rFonts w:ascii="Calibri" w:eastAsia="Times New Roman" w:hAnsi="Calibri" w:cs="Times New Roman"/>
          <w:sz w:val="20"/>
          <w:szCs w:val="20"/>
          <w:lang w:eastAsia="es-ES"/>
        </w:rPr>
        <w:t>.1.- Conceptos generales sobre el transporte.</w:t>
      </w:r>
    </w:p>
    <w:p w14:paraId="11C952DB" w14:textId="77777777" w:rsidR="00B25394" w:rsidRPr="00B25394" w:rsidRDefault="00B25394" w:rsidP="00B2539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  <w:t>5</w:t>
      </w:r>
      <w:r w:rsidRPr="00B25394">
        <w:rPr>
          <w:rFonts w:ascii="Calibri" w:eastAsia="Times New Roman" w:hAnsi="Calibri" w:cs="Times New Roman"/>
          <w:sz w:val="20"/>
          <w:szCs w:val="20"/>
          <w:lang w:eastAsia="es-ES"/>
        </w:rPr>
        <w:t>.2.- Protección física de la mercancía: envase, embalaje, manipulación, estiba y almacenaje.</w:t>
      </w:r>
    </w:p>
    <w:p w14:paraId="737C66B5" w14:textId="77777777" w:rsidR="00B25394" w:rsidRPr="00B25394" w:rsidRDefault="00B25394" w:rsidP="00B25394">
      <w:pPr>
        <w:spacing w:after="0" w:line="240" w:lineRule="auto"/>
        <w:ind w:firstLine="708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>5</w:t>
      </w:r>
      <w:r w:rsidRPr="00B25394">
        <w:rPr>
          <w:rFonts w:ascii="Calibri" w:eastAsia="Times New Roman" w:hAnsi="Calibri" w:cs="Times New Roman"/>
          <w:sz w:val="20"/>
          <w:szCs w:val="20"/>
          <w:lang w:eastAsia="es-ES"/>
        </w:rPr>
        <w:t>.3.- Protección jurídica: seguro internacional de mercancías.</w:t>
      </w:r>
    </w:p>
    <w:p w14:paraId="067D3514" w14:textId="77777777" w:rsidR="00B25394" w:rsidRPr="00B25394" w:rsidRDefault="00B25394" w:rsidP="00B25394">
      <w:pPr>
        <w:spacing w:after="0" w:line="240" w:lineRule="auto"/>
        <w:ind w:firstLine="708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  <w:t>5</w:t>
      </w:r>
      <w:r w:rsidRPr="00B25394">
        <w:rPr>
          <w:rFonts w:ascii="Calibri" w:eastAsia="Times New Roman" w:hAnsi="Calibri" w:cs="Times New Roman"/>
          <w:sz w:val="20"/>
          <w:szCs w:val="20"/>
          <w:lang w:eastAsia="es-ES"/>
        </w:rPr>
        <w:t>.3.1.- Características del contrato de seguro.</w:t>
      </w:r>
    </w:p>
    <w:p w14:paraId="0C69F58B" w14:textId="77777777" w:rsidR="00B25394" w:rsidRPr="00B25394" w:rsidRDefault="00B25394" w:rsidP="00B25394">
      <w:pPr>
        <w:spacing w:after="0" w:line="240" w:lineRule="auto"/>
        <w:ind w:firstLine="708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  <w:t>5</w:t>
      </w:r>
      <w:r w:rsidRPr="00B25394">
        <w:rPr>
          <w:rFonts w:ascii="Calibri" w:eastAsia="Times New Roman" w:hAnsi="Calibri" w:cs="Times New Roman"/>
          <w:sz w:val="20"/>
          <w:szCs w:val="20"/>
          <w:lang w:eastAsia="es-ES"/>
        </w:rPr>
        <w:t>.3.2.- Análisis de las pólizas de seguro marítimo de mercancías</w:t>
      </w:r>
    </w:p>
    <w:p w14:paraId="57FD8E97" w14:textId="77777777" w:rsidR="00B25394" w:rsidRPr="00B25394" w:rsidRDefault="00B25394" w:rsidP="00B25394">
      <w:pPr>
        <w:spacing w:after="0" w:line="240" w:lineRule="auto"/>
        <w:ind w:firstLine="708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  <w:t>5</w:t>
      </w:r>
      <w:r w:rsidRPr="00B25394">
        <w:rPr>
          <w:rFonts w:ascii="Calibri" w:eastAsia="Times New Roman" w:hAnsi="Calibri" w:cs="Times New Roman"/>
          <w:sz w:val="20"/>
          <w:szCs w:val="20"/>
          <w:lang w:eastAsia="es-ES"/>
        </w:rPr>
        <w:t>.3.2.1.- Póliza española.</w:t>
      </w:r>
    </w:p>
    <w:p w14:paraId="3554206E" w14:textId="77777777" w:rsidR="00B25394" w:rsidRPr="00B25394" w:rsidRDefault="00B25394" w:rsidP="00B25394">
      <w:pPr>
        <w:spacing w:after="0" w:line="240" w:lineRule="auto"/>
        <w:ind w:firstLine="708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  <w:t>5</w:t>
      </w:r>
      <w:r w:rsidRPr="00B25394">
        <w:rPr>
          <w:rFonts w:ascii="Calibri" w:eastAsia="Times New Roman" w:hAnsi="Calibri" w:cs="Times New Roman"/>
          <w:sz w:val="20"/>
          <w:szCs w:val="20"/>
          <w:lang w:eastAsia="es-ES"/>
        </w:rPr>
        <w:t>.3.2.2.- Pólizas inglesas.</w:t>
      </w:r>
    </w:p>
    <w:p w14:paraId="776CF32D" w14:textId="77777777" w:rsidR="00B25394" w:rsidRPr="00B25394" w:rsidRDefault="00B25394" w:rsidP="00B2539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  <w:t>5</w:t>
      </w:r>
      <w:r w:rsidRPr="00B25394">
        <w:rPr>
          <w:rFonts w:ascii="Calibri" w:eastAsia="Times New Roman" w:hAnsi="Calibri" w:cs="Times New Roman"/>
          <w:sz w:val="20"/>
          <w:szCs w:val="20"/>
          <w:lang w:eastAsia="es-ES"/>
        </w:rPr>
        <w:t>.4.- Particularidades de los distintos medios de transporte.</w:t>
      </w:r>
    </w:p>
    <w:p w14:paraId="29B9EFAC" w14:textId="77777777" w:rsidR="00B25394" w:rsidRPr="00B25394" w:rsidRDefault="00B25394" w:rsidP="00B2539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  <w:t>5</w:t>
      </w:r>
      <w:r w:rsidRPr="00B25394">
        <w:rPr>
          <w:rFonts w:ascii="Calibri" w:eastAsia="Times New Roman" w:hAnsi="Calibri" w:cs="Times New Roman"/>
          <w:sz w:val="20"/>
          <w:szCs w:val="20"/>
          <w:lang w:eastAsia="es-ES"/>
        </w:rPr>
        <w:t>.4.1.- Estructura de las cotizaciones</w:t>
      </w:r>
      <w:r>
        <w:rPr>
          <w:rFonts w:ascii="Calibri" w:eastAsia="Times New Roman" w:hAnsi="Calibri" w:cs="Times New Roman"/>
          <w:sz w:val="20"/>
          <w:szCs w:val="20"/>
          <w:lang w:eastAsia="es-ES"/>
        </w:rPr>
        <w:t xml:space="preserve"> marítimas</w:t>
      </w:r>
      <w:r w:rsidRPr="00B25394">
        <w:rPr>
          <w:rFonts w:ascii="Calibri" w:eastAsia="Times New Roman" w:hAnsi="Calibri" w:cs="Times New Roman"/>
          <w:sz w:val="20"/>
          <w:szCs w:val="20"/>
          <w:lang w:eastAsia="es-ES"/>
        </w:rPr>
        <w:t>.</w:t>
      </w:r>
    </w:p>
    <w:p w14:paraId="5D2C69BB" w14:textId="77777777" w:rsidR="009214F3" w:rsidRPr="009214F3" w:rsidRDefault="009214F3" w:rsidP="00026D6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</w:p>
    <w:p w14:paraId="0BE11962" w14:textId="77777777" w:rsidR="009214F3" w:rsidRPr="009214F3" w:rsidRDefault="00B25394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>6</w:t>
      </w:r>
      <w:r w:rsidR="009214F3" w:rsidRPr="009214F3">
        <w:rPr>
          <w:rFonts w:ascii="Calibri" w:eastAsia="Times New Roman" w:hAnsi="Calibri" w:cs="Times New Roman"/>
          <w:sz w:val="20"/>
          <w:szCs w:val="20"/>
          <w:lang w:eastAsia="es-ES"/>
        </w:rPr>
        <w:t>.- INGLÉS DEL COMERCIO INTERNACIONAL</w:t>
      </w:r>
    </w:p>
    <w:p w14:paraId="55976E09" w14:textId="77777777" w:rsidR="009214F3" w:rsidRPr="009214F3" w:rsidRDefault="00B25394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  <w:t>6</w:t>
      </w:r>
      <w:r w:rsidR="009214F3" w:rsidRPr="009214F3">
        <w:rPr>
          <w:rFonts w:ascii="Calibri" w:eastAsia="Times New Roman" w:hAnsi="Calibri" w:cs="Times New Roman"/>
          <w:sz w:val="20"/>
          <w:szCs w:val="20"/>
          <w:lang w:eastAsia="es-ES"/>
        </w:rPr>
        <w:t>.1.- Qué es comercio internacional?</w:t>
      </w:r>
    </w:p>
    <w:p w14:paraId="2D653A45" w14:textId="77777777" w:rsidR="009214F3" w:rsidRPr="009214F3" w:rsidRDefault="00B25394" w:rsidP="009214F3">
      <w:pPr>
        <w:spacing w:after="0" w:line="240" w:lineRule="auto"/>
        <w:ind w:left="2127" w:hanging="711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>6</w:t>
      </w:r>
      <w:r w:rsidR="009214F3" w:rsidRPr="009214F3">
        <w:rPr>
          <w:rFonts w:ascii="Calibri" w:eastAsia="Times New Roman" w:hAnsi="Calibri" w:cs="Times New Roman"/>
          <w:sz w:val="20"/>
          <w:szCs w:val="20"/>
          <w:lang w:eastAsia="es-ES"/>
        </w:rPr>
        <w:t>.1.1.- Fases de internacionalización de una empresa.</w:t>
      </w:r>
    </w:p>
    <w:p w14:paraId="1F792B3B" w14:textId="77777777" w:rsidR="009214F3" w:rsidRPr="009214F3" w:rsidRDefault="00B25394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  <w:t>6</w:t>
      </w:r>
      <w:r w:rsidR="009214F3" w:rsidRPr="009214F3">
        <w:rPr>
          <w:rFonts w:ascii="Calibri" w:eastAsia="Times New Roman" w:hAnsi="Calibri" w:cs="Times New Roman"/>
          <w:sz w:val="20"/>
          <w:szCs w:val="20"/>
          <w:lang w:eastAsia="es-ES"/>
        </w:rPr>
        <w:t>.1.2.-Servicios relacionados con el comercio exterior.</w:t>
      </w:r>
    </w:p>
    <w:p w14:paraId="067C38D3" w14:textId="77777777" w:rsidR="009214F3" w:rsidRDefault="00B25394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  <w:t>6</w:t>
      </w:r>
      <w:r w:rsidR="009214F3" w:rsidRPr="009214F3">
        <w:rPr>
          <w:rFonts w:ascii="Calibri" w:eastAsia="Times New Roman" w:hAnsi="Calibri" w:cs="Times New Roman"/>
          <w:sz w:val="20"/>
          <w:szCs w:val="20"/>
          <w:lang w:eastAsia="es-ES"/>
        </w:rPr>
        <w:t>.1.3.- Organización de una empresa de comercio internacional.</w:t>
      </w:r>
    </w:p>
    <w:p w14:paraId="669CA794" w14:textId="77777777" w:rsidR="00026D6C" w:rsidRPr="009214F3" w:rsidRDefault="00B25394" w:rsidP="00026D6C">
      <w:pPr>
        <w:spacing w:after="0" w:line="240" w:lineRule="auto"/>
        <w:ind w:left="708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>6</w:t>
      </w:r>
      <w:r w:rsidR="00026D6C">
        <w:rPr>
          <w:rFonts w:ascii="Calibri" w:eastAsia="Times New Roman" w:hAnsi="Calibri" w:cs="Times New Roman"/>
          <w:sz w:val="20"/>
          <w:szCs w:val="20"/>
          <w:lang w:eastAsia="es-ES"/>
        </w:rPr>
        <w:t>.2</w:t>
      </w:r>
      <w:r w:rsidR="00026D6C" w:rsidRPr="009214F3">
        <w:rPr>
          <w:rFonts w:ascii="Calibri" w:eastAsia="Times New Roman" w:hAnsi="Calibri" w:cs="Times New Roman"/>
          <w:sz w:val="20"/>
          <w:szCs w:val="20"/>
          <w:lang w:eastAsia="es-ES"/>
        </w:rPr>
        <w:t>.- Comunicación en inglés</w:t>
      </w:r>
    </w:p>
    <w:p w14:paraId="22D5CA0F" w14:textId="77777777" w:rsidR="00026D6C" w:rsidRPr="009214F3" w:rsidRDefault="00B25394" w:rsidP="00026D6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  <w:t>6</w:t>
      </w:r>
      <w:r w:rsidR="00026D6C">
        <w:rPr>
          <w:rFonts w:ascii="Calibri" w:eastAsia="Times New Roman" w:hAnsi="Calibri" w:cs="Times New Roman"/>
          <w:sz w:val="20"/>
          <w:szCs w:val="20"/>
          <w:lang w:eastAsia="es-ES"/>
        </w:rPr>
        <w:t>.2</w:t>
      </w:r>
      <w:r w:rsidR="00026D6C" w:rsidRPr="009214F3">
        <w:rPr>
          <w:rFonts w:ascii="Calibri" w:eastAsia="Times New Roman" w:hAnsi="Calibri" w:cs="Times New Roman"/>
          <w:sz w:val="20"/>
          <w:szCs w:val="20"/>
          <w:lang w:eastAsia="es-ES"/>
        </w:rPr>
        <w:t>.1.- correspondencia en inglés.</w:t>
      </w:r>
    </w:p>
    <w:p w14:paraId="7EB56D7F" w14:textId="77777777" w:rsidR="00026D6C" w:rsidRDefault="00B25394" w:rsidP="00026D6C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</w:r>
      <w:r>
        <w:rPr>
          <w:rFonts w:ascii="Calibri" w:eastAsia="Times New Roman" w:hAnsi="Calibri" w:cs="Times New Roman"/>
          <w:sz w:val="20"/>
          <w:szCs w:val="20"/>
          <w:lang w:eastAsia="es-ES"/>
        </w:rPr>
        <w:tab/>
        <w:t>6</w:t>
      </w:r>
      <w:r w:rsidR="00026D6C">
        <w:rPr>
          <w:rFonts w:ascii="Calibri" w:eastAsia="Times New Roman" w:hAnsi="Calibri" w:cs="Times New Roman"/>
          <w:sz w:val="20"/>
          <w:szCs w:val="20"/>
          <w:lang w:eastAsia="es-ES"/>
        </w:rPr>
        <w:t>.2</w:t>
      </w:r>
      <w:r w:rsidR="00026D6C" w:rsidRPr="009214F3">
        <w:rPr>
          <w:rFonts w:ascii="Calibri" w:eastAsia="Times New Roman" w:hAnsi="Calibri" w:cs="Times New Roman"/>
          <w:sz w:val="20"/>
          <w:szCs w:val="20"/>
          <w:lang w:eastAsia="es-ES"/>
        </w:rPr>
        <w:t>.2.- Comunicación telefónica.</w:t>
      </w:r>
    </w:p>
    <w:p w14:paraId="1136AF5B" w14:textId="77777777" w:rsidR="004F336B" w:rsidRDefault="004F336B" w:rsidP="004F336B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>
        <w:rPr>
          <w:lang w:eastAsia="es-ES"/>
        </w:rPr>
        <w:tab/>
      </w:r>
      <w:r>
        <w:rPr>
          <w:lang w:eastAsia="es-ES"/>
        </w:rPr>
        <w:tab/>
      </w:r>
      <w:r w:rsidR="00B25394">
        <w:rPr>
          <w:rFonts w:asciiTheme="minorHAnsi" w:hAnsiTheme="minorHAnsi"/>
          <w:sz w:val="20"/>
          <w:szCs w:val="20"/>
          <w:lang w:eastAsia="es-ES"/>
        </w:rPr>
        <w:t>6</w:t>
      </w:r>
      <w:r>
        <w:rPr>
          <w:rFonts w:asciiTheme="minorHAnsi" w:hAnsiTheme="minorHAnsi"/>
          <w:sz w:val="20"/>
          <w:szCs w:val="20"/>
          <w:lang w:eastAsia="es-ES"/>
        </w:rPr>
        <w:t>.2.3.- N</w:t>
      </w:r>
      <w:r w:rsidR="00524353">
        <w:rPr>
          <w:rFonts w:asciiTheme="minorHAnsi" w:hAnsiTheme="minorHAnsi"/>
          <w:sz w:val="20"/>
          <w:szCs w:val="20"/>
          <w:lang w:eastAsia="es-ES"/>
        </w:rPr>
        <w:t>úmeros, cifras y fechas.</w:t>
      </w:r>
    </w:p>
    <w:p w14:paraId="79F1E03D" w14:textId="77777777" w:rsidR="00B25394" w:rsidRPr="004F336B" w:rsidRDefault="00B25394" w:rsidP="004F336B">
      <w:pPr>
        <w:pStyle w:val="Firmadecorreoelectrnico"/>
        <w:rPr>
          <w:rFonts w:asciiTheme="minorHAnsi" w:hAnsiTheme="minorHAnsi"/>
          <w:sz w:val="20"/>
          <w:szCs w:val="20"/>
          <w:lang w:eastAsia="es-ES"/>
        </w:rPr>
      </w:pPr>
      <w:r>
        <w:rPr>
          <w:rFonts w:asciiTheme="minorHAnsi" w:hAnsiTheme="minorHAnsi"/>
          <w:sz w:val="20"/>
          <w:szCs w:val="20"/>
          <w:lang w:eastAsia="es-ES"/>
        </w:rPr>
        <w:tab/>
      </w:r>
      <w:r w:rsidRPr="00B25394">
        <w:rPr>
          <w:rFonts w:ascii="Calibri" w:eastAsia="Times New Roman" w:hAnsi="Calibri" w:cs="Times New Roman"/>
          <w:sz w:val="20"/>
          <w:szCs w:val="20"/>
          <w:lang w:eastAsia="es-ES"/>
        </w:rPr>
        <w:t>6</w:t>
      </w:r>
      <w:r>
        <w:rPr>
          <w:rFonts w:ascii="Calibri" w:eastAsia="Times New Roman" w:hAnsi="Calibri" w:cs="Times New Roman"/>
          <w:sz w:val="20"/>
          <w:szCs w:val="20"/>
          <w:lang w:eastAsia="es-ES"/>
        </w:rPr>
        <w:t>.3</w:t>
      </w:r>
      <w:r w:rsidRPr="00B25394">
        <w:rPr>
          <w:rFonts w:ascii="Calibri" w:eastAsia="Times New Roman" w:hAnsi="Calibri" w:cs="Times New Roman"/>
          <w:sz w:val="20"/>
          <w:szCs w:val="20"/>
          <w:lang w:eastAsia="es-ES"/>
        </w:rPr>
        <w:t xml:space="preserve">.- </w:t>
      </w:r>
      <w:r w:rsidR="008D56CE">
        <w:rPr>
          <w:rFonts w:ascii="Calibri" w:eastAsia="Times New Roman" w:hAnsi="Calibri" w:cs="Times New Roman"/>
          <w:sz w:val="20"/>
          <w:szCs w:val="20"/>
          <w:lang w:eastAsia="es-ES"/>
        </w:rPr>
        <w:t>Rellenar documentos de comercio internacional.</w:t>
      </w:r>
    </w:p>
    <w:p w14:paraId="4F348E7A" w14:textId="77777777" w:rsidR="00026D6C" w:rsidRDefault="00026D6C" w:rsidP="00026D6C">
      <w:pPr>
        <w:pStyle w:val="Firmadecorreoelectrnico"/>
        <w:rPr>
          <w:lang w:eastAsia="es-ES"/>
        </w:rPr>
      </w:pPr>
    </w:p>
    <w:p w14:paraId="2E4AC426" w14:textId="77777777" w:rsidR="009214F3" w:rsidRPr="009214F3" w:rsidRDefault="00B25394" w:rsidP="009214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es-ES"/>
        </w:rPr>
      </w:pPr>
      <w:r>
        <w:rPr>
          <w:lang w:eastAsia="es-ES"/>
        </w:rPr>
        <w:t>7</w:t>
      </w:r>
      <w:r w:rsidR="009214F3" w:rsidRPr="009214F3">
        <w:rPr>
          <w:rFonts w:ascii="Calibri" w:eastAsia="Times New Roman" w:hAnsi="Calibri" w:cs="Times New Roman"/>
          <w:sz w:val="20"/>
          <w:szCs w:val="20"/>
          <w:lang w:eastAsia="es-ES"/>
        </w:rPr>
        <w:t>.- PRINCIPALES PÁGINAS WEB</w:t>
      </w:r>
    </w:p>
    <w:p w14:paraId="0553B9E1" w14:textId="77777777" w:rsidR="00CC12F2" w:rsidRPr="00CC12F2" w:rsidRDefault="00CC12F2" w:rsidP="00CC12F2"/>
    <w:sectPr w:rsidR="00CC12F2" w:rsidRPr="00CC12F2" w:rsidSect="00147D9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4F965" w14:textId="77777777" w:rsidR="007F43D8" w:rsidRDefault="007F43D8" w:rsidP="00CC12F2">
      <w:pPr>
        <w:spacing w:after="0" w:line="240" w:lineRule="auto"/>
      </w:pPr>
      <w:r>
        <w:separator/>
      </w:r>
    </w:p>
  </w:endnote>
  <w:endnote w:type="continuationSeparator" w:id="0">
    <w:p w14:paraId="15A3410F" w14:textId="77777777" w:rsidR="007F43D8" w:rsidRDefault="007F43D8" w:rsidP="00CC1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Light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Raleway SemiBold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3AFD6" w14:textId="77777777" w:rsidR="00CC12F2" w:rsidRDefault="00CC12F2">
    <w:pPr>
      <w:pStyle w:val="Piedepgina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17E70E3" wp14:editId="5ABD8490">
          <wp:simplePos x="0" y="0"/>
          <wp:positionH relativeFrom="column">
            <wp:posOffset>31115</wp:posOffset>
          </wp:positionH>
          <wp:positionV relativeFrom="paragraph">
            <wp:posOffset>60960</wp:posOffset>
          </wp:positionV>
          <wp:extent cx="2593340" cy="177800"/>
          <wp:effectExtent l="19050" t="0" r="0" b="0"/>
          <wp:wrapTight wrapText="bothSides">
            <wp:wrapPolygon edited="0">
              <wp:start x="-159" y="0"/>
              <wp:lineTo x="-159" y="18514"/>
              <wp:lineTo x="21579" y="18514"/>
              <wp:lineTo x="21579" y="0"/>
              <wp:lineTo x="-159" y="0"/>
            </wp:wrapPolygon>
          </wp:wrapTight>
          <wp:docPr id="2" name="Picture 2" descr="C:\Users\GB\Desktop\noroexfoo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B\Desktop\noroexfooter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17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0D966A" w14:textId="77777777" w:rsidR="00CC12F2" w:rsidRDefault="007F43D8">
    <w:pPr>
      <w:pStyle w:val="Piedepgina"/>
      <w:jc w:val="right"/>
    </w:pPr>
    <w:sdt>
      <w:sdtPr>
        <w:id w:val="3320857"/>
        <w:docPartObj>
          <w:docPartGallery w:val="Page Numbers (Bottom of Page)"/>
          <w:docPartUnique/>
        </w:docPartObj>
      </w:sdtPr>
      <w:sdtEndPr/>
      <w:sdtContent>
        <w:r w:rsidR="00CC12F2">
          <w:t xml:space="preserve">    </w:t>
        </w:r>
        <w:r w:rsidR="00DB6DF2">
          <w:fldChar w:fldCharType="begin"/>
        </w:r>
        <w:r w:rsidR="00DB6DF2">
          <w:instrText xml:space="preserve"> PAGE   \* MERGEFORMAT </w:instrText>
        </w:r>
        <w:r w:rsidR="00DB6DF2">
          <w:fldChar w:fldCharType="separate"/>
        </w:r>
        <w:r w:rsidR="008D56CE">
          <w:rPr>
            <w:noProof/>
          </w:rPr>
          <w:t>2</w:t>
        </w:r>
        <w:r w:rsidR="00DB6DF2">
          <w:rPr>
            <w:noProof/>
          </w:rPr>
          <w:fldChar w:fldCharType="end"/>
        </w:r>
      </w:sdtContent>
    </w:sdt>
  </w:p>
  <w:p w14:paraId="185002C1" w14:textId="77777777" w:rsidR="00CC12F2" w:rsidRDefault="00CC12F2" w:rsidP="00CC12F2">
    <w:pPr>
      <w:pStyle w:val="Piedepgina"/>
      <w:tabs>
        <w:tab w:val="clear" w:pos="8504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589F7" w14:textId="77777777" w:rsidR="007F43D8" w:rsidRDefault="007F43D8" w:rsidP="00CC12F2">
      <w:pPr>
        <w:spacing w:after="0" w:line="240" w:lineRule="auto"/>
      </w:pPr>
      <w:r>
        <w:separator/>
      </w:r>
    </w:p>
  </w:footnote>
  <w:footnote w:type="continuationSeparator" w:id="0">
    <w:p w14:paraId="2F9CA4AD" w14:textId="77777777" w:rsidR="007F43D8" w:rsidRDefault="007F43D8" w:rsidP="00CC1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F3"/>
    <w:rsid w:val="00026D6C"/>
    <w:rsid w:val="000B35B6"/>
    <w:rsid w:val="000B5217"/>
    <w:rsid w:val="00124B75"/>
    <w:rsid w:val="00147D9C"/>
    <w:rsid w:val="00217654"/>
    <w:rsid w:val="002E6A93"/>
    <w:rsid w:val="002E7A75"/>
    <w:rsid w:val="003836BA"/>
    <w:rsid w:val="004C17DF"/>
    <w:rsid w:val="004F336B"/>
    <w:rsid w:val="00524353"/>
    <w:rsid w:val="00563E9F"/>
    <w:rsid w:val="006262BF"/>
    <w:rsid w:val="006A1D0A"/>
    <w:rsid w:val="00734F37"/>
    <w:rsid w:val="00765041"/>
    <w:rsid w:val="00797804"/>
    <w:rsid w:val="007F43D8"/>
    <w:rsid w:val="00896452"/>
    <w:rsid w:val="008C24D1"/>
    <w:rsid w:val="008D56CE"/>
    <w:rsid w:val="009214F3"/>
    <w:rsid w:val="00951CFB"/>
    <w:rsid w:val="009C49B1"/>
    <w:rsid w:val="00A55EC3"/>
    <w:rsid w:val="00B25394"/>
    <w:rsid w:val="00B964A1"/>
    <w:rsid w:val="00C927E2"/>
    <w:rsid w:val="00CC12F2"/>
    <w:rsid w:val="00CF2DA5"/>
    <w:rsid w:val="00D13B76"/>
    <w:rsid w:val="00DB6DF2"/>
    <w:rsid w:val="00DE62EB"/>
    <w:rsid w:val="00DE7248"/>
    <w:rsid w:val="00EA2008"/>
    <w:rsid w:val="00F2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91855"/>
  <w15:docId w15:val="{A0AB96C5-6580-4684-97F7-35D314BC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next w:val="Firmadecorreoelectrnico"/>
    <w:qFormat/>
    <w:rsid w:val="00CC12F2"/>
    <w:pPr>
      <w:jc w:val="both"/>
    </w:pPr>
    <w:rPr>
      <w:rFonts w:ascii="Raleway Light" w:hAnsi="Raleway Light"/>
      <w:sz w:val="16"/>
    </w:rPr>
  </w:style>
  <w:style w:type="paragraph" w:styleId="Ttulo1">
    <w:name w:val="heading 1"/>
    <w:basedOn w:val="Normal"/>
    <w:next w:val="Normal"/>
    <w:link w:val="Ttulo1Car"/>
    <w:uiPriority w:val="9"/>
    <w:qFormat/>
    <w:rsid w:val="00CC12F2"/>
    <w:pPr>
      <w:keepNext/>
      <w:keepLines/>
      <w:spacing w:before="600" w:after="840"/>
      <w:outlineLvl w:val="0"/>
    </w:pPr>
    <w:rPr>
      <w:rFonts w:ascii="Raleway SemiBold" w:eastAsiaTheme="majorEastAsia" w:hAnsi="Raleway SemiBold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12F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C12F2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C12F2"/>
  </w:style>
  <w:style w:type="paragraph" w:styleId="Sinespaciado">
    <w:name w:val="No Spacing"/>
    <w:uiPriority w:val="1"/>
    <w:qFormat/>
    <w:rsid w:val="00CC12F2"/>
    <w:pPr>
      <w:keepLines/>
      <w:spacing w:after="0" w:line="240" w:lineRule="auto"/>
      <w:jc w:val="both"/>
    </w:pPr>
    <w:rPr>
      <w:rFonts w:ascii="Raleway Light" w:hAnsi="Raleway Light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CC12F2"/>
    <w:rPr>
      <w:rFonts w:ascii="Raleway SemiBold" w:eastAsiaTheme="majorEastAsia" w:hAnsi="Raleway SemiBold" w:cstheme="majorBidi"/>
      <w:b/>
      <w:bCs/>
      <w:sz w:val="28"/>
      <w:szCs w:val="28"/>
    </w:rPr>
  </w:style>
  <w:style w:type="paragraph" w:styleId="Encabezado">
    <w:name w:val="header"/>
    <w:basedOn w:val="Normal"/>
    <w:link w:val="EncabezadoCar"/>
    <w:uiPriority w:val="99"/>
    <w:semiHidden/>
    <w:unhideWhenUsed/>
    <w:rsid w:val="00CC1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12F2"/>
    <w:rPr>
      <w:rFonts w:ascii="Raleway Light" w:hAnsi="Raleway Light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CC12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2F2"/>
    <w:rPr>
      <w:rFonts w:ascii="Raleway Light" w:hAnsi="Raleway Light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2F2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2F2"/>
    <w:rPr>
      <w:rFonts w:ascii="Tahoma" w:hAnsi="Tahoma" w:cs="Tahoma"/>
      <w:sz w:val="16"/>
      <w:szCs w:val="16"/>
    </w:rPr>
  </w:style>
  <w:style w:type="character" w:customStyle="1" w:styleId="textegris1">
    <w:name w:val="texte_gris1"/>
    <w:basedOn w:val="Fuentedeprrafopredeter"/>
    <w:rsid w:val="00896452"/>
    <w:rPr>
      <w:rFonts w:ascii="Verdana" w:hAnsi="Verdana" w:hint="default"/>
      <w:strike w:val="0"/>
      <w:dstrike w:val="0"/>
      <w:color w:val="787878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NOROEX%20Plantilla%20(9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7541-9A19-4674-B528-DDC69242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NOROEX Plantilla (9)</Template>
  <TotalTime>4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ANA DIAZ BECERRA MARTINEZ</cp:lastModifiedBy>
  <cp:revision>3</cp:revision>
  <cp:lastPrinted>2016-07-21T12:35:00Z</cp:lastPrinted>
  <dcterms:created xsi:type="dcterms:W3CDTF">2019-10-03T17:44:00Z</dcterms:created>
  <dcterms:modified xsi:type="dcterms:W3CDTF">2019-10-03T17:47:00Z</dcterms:modified>
</cp:coreProperties>
</file>